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8A38C8" w14:textId="5467FD8B" w:rsidR="009358AE" w:rsidRDefault="009358AE" w:rsidP="009358AE">
      <w:pPr>
        <w:tabs>
          <w:tab w:val="center" w:pos="4536"/>
          <w:tab w:val="right" w:pos="9639"/>
        </w:tabs>
        <w:spacing w:after="0" w:line="240" w:lineRule="auto"/>
        <w:ind w:right="2"/>
        <w:rPr>
          <w:rFonts w:ascii="Arial" w:hAnsi="Arial" w:cs="Arial"/>
          <w:b/>
          <w:bCs/>
          <w:sz w:val="28"/>
          <w:lang w:val="en-US" w:eastAsia="zh-CN"/>
        </w:rPr>
      </w:pPr>
      <w:r>
        <w:rPr>
          <w:rFonts w:ascii="Arial" w:hAnsi="Arial" w:cs="Arial"/>
          <w:b/>
          <w:bCs/>
          <w:sz w:val="28"/>
        </w:rPr>
        <w:t xml:space="preserve">3GPP TSG RAN WG1 </w:t>
      </w:r>
      <w:r w:rsidR="00F86B04">
        <w:rPr>
          <w:rFonts w:ascii="Arial" w:hAnsi="Arial" w:cs="Arial"/>
          <w:b/>
          <w:bCs/>
          <w:sz w:val="28"/>
        </w:rPr>
        <w:t>#96</w:t>
      </w:r>
      <w:r w:rsidR="00F86B04">
        <w:rPr>
          <w:rFonts w:ascii="Arial" w:hAnsi="Arial" w:cs="Arial"/>
          <w:b/>
          <w:bCs/>
          <w:sz w:val="28"/>
        </w:rPr>
        <w:tab/>
      </w:r>
      <w:r>
        <w:rPr>
          <w:rFonts w:ascii="Arial" w:hAnsi="Arial" w:cs="Arial"/>
          <w:b/>
          <w:bCs/>
          <w:sz w:val="28"/>
        </w:rPr>
        <w:tab/>
      </w:r>
      <w:bookmarkStart w:id="0" w:name="_GoBack"/>
      <w:r w:rsidRPr="002F0A61">
        <w:rPr>
          <w:rFonts w:ascii="Arial" w:hAnsi="Arial" w:cs="Arial"/>
          <w:b/>
          <w:bCs/>
          <w:sz w:val="28"/>
        </w:rPr>
        <w:t>R1-19</w:t>
      </w:r>
      <w:r w:rsidR="00E561B9" w:rsidRPr="002F0A61">
        <w:rPr>
          <w:rFonts w:ascii="Arial" w:hAnsi="Arial" w:cs="Arial"/>
          <w:b/>
          <w:bCs/>
          <w:sz w:val="28"/>
        </w:rPr>
        <w:t>02681</w:t>
      </w:r>
      <w:bookmarkEnd w:id="0"/>
    </w:p>
    <w:p w14:paraId="20B10B1A" w14:textId="77777777" w:rsidR="009358AE" w:rsidRDefault="009358AE" w:rsidP="009358AE">
      <w:pPr>
        <w:tabs>
          <w:tab w:val="center" w:pos="4536"/>
          <w:tab w:val="right" w:pos="9639"/>
        </w:tabs>
        <w:spacing w:after="0" w:line="240" w:lineRule="auto"/>
        <w:ind w:right="2"/>
        <w:rPr>
          <w:rFonts w:ascii="Arial" w:hAnsi="Arial" w:cs="Arial"/>
          <w:b/>
          <w:bCs/>
          <w:sz w:val="28"/>
          <w:lang w:eastAsia="ja-JP"/>
        </w:rPr>
      </w:pPr>
    </w:p>
    <w:p w14:paraId="4303B1FF" w14:textId="7C7885BF" w:rsidR="009358AE" w:rsidRDefault="00F86B04" w:rsidP="009358AE">
      <w:pPr>
        <w:tabs>
          <w:tab w:val="center" w:pos="4536"/>
          <w:tab w:val="right" w:pos="9639"/>
        </w:tabs>
        <w:spacing w:after="0" w:line="240" w:lineRule="auto"/>
        <w:ind w:right="2"/>
        <w:rPr>
          <w:rFonts w:ascii="Arial" w:hAnsi="Arial" w:cs="Arial"/>
          <w:b/>
          <w:bCs/>
          <w:sz w:val="28"/>
          <w:lang w:eastAsia="ja-JP"/>
        </w:rPr>
      </w:pPr>
      <w:r>
        <w:rPr>
          <w:rFonts w:ascii="Arial" w:hAnsi="Arial" w:cs="Arial"/>
          <w:b/>
          <w:bCs/>
          <w:sz w:val="28"/>
          <w:lang w:eastAsia="ja-JP"/>
        </w:rPr>
        <w:t>Athens</w:t>
      </w:r>
      <w:r w:rsidR="009358AE">
        <w:rPr>
          <w:rFonts w:ascii="Arial" w:hAnsi="Arial" w:cs="Arial"/>
          <w:b/>
          <w:bCs/>
          <w:sz w:val="28"/>
          <w:lang w:eastAsia="ja-JP"/>
        </w:rPr>
        <w:t xml:space="preserve">, </w:t>
      </w:r>
      <w:r>
        <w:rPr>
          <w:rFonts w:ascii="Arial" w:hAnsi="Arial" w:cs="Arial"/>
          <w:b/>
          <w:bCs/>
          <w:sz w:val="28"/>
          <w:lang w:eastAsia="ja-JP"/>
        </w:rPr>
        <w:t>Greece, 25</w:t>
      </w:r>
      <w:r w:rsidRPr="00F86B04">
        <w:rPr>
          <w:rFonts w:ascii="Arial" w:hAnsi="Arial" w:cs="Arial"/>
          <w:b/>
          <w:bCs/>
          <w:sz w:val="28"/>
          <w:vertAlign w:val="superscript"/>
          <w:lang w:eastAsia="ja-JP"/>
        </w:rPr>
        <w:t>th</w:t>
      </w:r>
      <w:r>
        <w:rPr>
          <w:rFonts w:ascii="Arial" w:hAnsi="Arial" w:cs="Arial"/>
          <w:b/>
          <w:bCs/>
          <w:sz w:val="28"/>
          <w:lang w:eastAsia="ja-JP"/>
        </w:rPr>
        <w:t xml:space="preserve"> February – 1</w:t>
      </w:r>
      <w:r w:rsidRPr="00F86B04">
        <w:rPr>
          <w:rFonts w:ascii="Arial" w:hAnsi="Arial" w:cs="Arial"/>
          <w:b/>
          <w:bCs/>
          <w:sz w:val="28"/>
          <w:vertAlign w:val="superscript"/>
          <w:lang w:eastAsia="ja-JP"/>
        </w:rPr>
        <w:t>st</w:t>
      </w:r>
      <w:r>
        <w:rPr>
          <w:rFonts w:ascii="Arial" w:hAnsi="Arial" w:cs="Arial"/>
          <w:b/>
          <w:bCs/>
          <w:sz w:val="28"/>
          <w:lang w:eastAsia="ja-JP"/>
        </w:rPr>
        <w:t xml:space="preserve"> March</w:t>
      </w:r>
      <w:r w:rsidR="009358AE">
        <w:rPr>
          <w:rFonts w:ascii="Arial" w:hAnsi="Arial" w:cs="Arial"/>
          <w:b/>
          <w:bCs/>
          <w:sz w:val="28"/>
          <w:lang w:eastAsia="ja-JP"/>
        </w:rPr>
        <w:t xml:space="preserve">, 2019 </w:t>
      </w:r>
    </w:p>
    <w:p w14:paraId="2DC40CD3" w14:textId="0C05CF58" w:rsidR="001B270B" w:rsidRPr="009358AE" w:rsidRDefault="00866B86" w:rsidP="009358AE">
      <w:pPr>
        <w:pStyle w:val="Header"/>
        <w:snapToGrid w:val="0"/>
        <w:spacing w:beforeLines="50" w:before="180" w:after="180"/>
        <w:rPr>
          <w:rFonts w:eastAsia="SimSun"/>
          <w:sz w:val="24"/>
          <w:szCs w:val="24"/>
          <w:lang w:eastAsia="zh-CN"/>
        </w:rPr>
      </w:pPr>
      <w:r w:rsidRPr="009358AE">
        <w:rPr>
          <w:sz w:val="24"/>
          <w:szCs w:val="24"/>
        </w:rPr>
        <w:t>Title:</w:t>
      </w:r>
      <w:r w:rsidRPr="009358AE">
        <w:rPr>
          <w:rFonts w:eastAsia="SimSun" w:hint="eastAsia"/>
          <w:sz w:val="24"/>
          <w:szCs w:val="24"/>
          <w:lang w:eastAsia="zh-CN"/>
        </w:rPr>
        <w:t xml:space="preserve">                  </w:t>
      </w:r>
      <w:r w:rsidR="008C07E0">
        <w:rPr>
          <w:rFonts w:eastAsia="SimSun"/>
          <w:sz w:val="24"/>
          <w:szCs w:val="24"/>
          <w:lang w:eastAsia="zh-CN"/>
        </w:rPr>
        <w:t xml:space="preserve">Remaining issued on </w:t>
      </w:r>
      <w:r w:rsidR="001D3298">
        <w:rPr>
          <w:rFonts w:eastAsia="SimSun"/>
          <w:sz w:val="24"/>
          <w:szCs w:val="24"/>
          <w:lang w:eastAsia="zh-CN"/>
        </w:rPr>
        <w:t xml:space="preserve">NR </w:t>
      </w:r>
      <w:proofErr w:type="spellStart"/>
      <w:r w:rsidR="001D3298">
        <w:rPr>
          <w:rFonts w:eastAsia="SimSun"/>
          <w:sz w:val="24"/>
          <w:szCs w:val="24"/>
          <w:lang w:eastAsia="zh-CN"/>
        </w:rPr>
        <w:t>Sidelink</w:t>
      </w:r>
      <w:proofErr w:type="spellEnd"/>
      <w:r w:rsidR="00B0495B" w:rsidRPr="009358AE">
        <w:rPr>
          <w:rFonts w:eastAsia="SimSun"/>
          <w:sz w:val="24"/>
          <w:szCs w:val="24"/>
          <w:lang w:eastAsia="zh-CN"/>
        </w:rPr>
        <w:t xml:space="preserve"> </w:t>
      </w:r>
      <w:r w:rsidR="002831C6">
        <w:rPr>
          <w:rFonts w:eastAsia="SimSun"/>
          <w:sz w:val="24"/>
          <w:szCs w:val="24"/>
          <w:lang w:eastAsia="zh-CN"/>
        </w:rPr>
        <w:t>s</w:t>
      </w:r>
      <w:r w:rsidR="00B0495B" w:rsidRPr="009358AE">
        <w:rPr>
          <w:rFonts w:eastAsia="SimSun"/>
          <w:sz w:val="24"/>
          <w:szCs w:val="24"/>
          <w:lang w:eastAsia="zh-CN"/>
        </w:rPr>
        <w:t>ynchronization for NR V2X</w:t>
      </w:r>
    </w:p>
    <w:p w14:paraId="5D60BD1F" w14:textId="77777777" w:rsidR="00B52502" w:rsidRPr="009358AE" w:rsidRDefault="00B52502" w:rsidP="00B52502">
      <w:pPr>
        <w:pStyle w:val="Header"/>
        <w:snapToGrid w:val="0"/>
        <w:spacing w:beforeLines="50" w:before="180" w:after="180"/>
        <w:rPr>
          <w:rFonts w:eastAsia="SimSun"/>
          <w:sz w:val="24"/>
          <w:szCs w:val="24"/>
          <w:lang w:eastAsia="zh-CN"/>
        </w:rPr>
      </w:pPr>
      <w:r w:rsidRPr="009358AE">
        <w:rPr>
          <w:sz w:val="24"/>
          <w:szCs w:val="24"/>
        </w:rPr>
        <w:t>Source:</w:t>
      </w:r>
      <w:r w:rsidRPr="009358AE">
        <w:rPr>
          <w:rFonts w:eastAsia="SimSun" w:hint="eastAsia"/>
          <w:sz w:val="24"/>
          <w:szCs w:val="24"/>
          <w:lang w:eastAsia="zh-CN"/>
        </w:rPr>
        <w:t xml:space="preserve">             </w:t>
      </w:r>
      <w:r w:rsidRPr="009358AE">
        <w:rPr>
          <w:sz w:val="24"/>
          <w:szCs w:val="24"/>
        </w:rPr>
        <w:t>HEPTA7291</w:t>
      </w:r>
    </w:p>
    <w:p w14:paraId="552CC727" w14:textId="77777777" w:rsidR="001B270B" w:rsidRPr="009358AE" w:rsidRDefault="00866B86" w:rsidP="009358AE">
      <w:pPr>
        <w:pStyle w:val="Header"/>
        <w:snapToGrid w:val="0"/>
        <w:spacing w:beforeLines="50" w:before="180" w:after="180"/>
        <w:rPr>
          <w:rFonts w:eastAsia="SimSun"/>
          <w:sz w:val="24"/>
          <w:szCs w:val="24"/>
          <w:lang w:eastAsia="zh-CN"/>
        </w:rPr>
      </w:pPr>
      <w:r w:rsidRPr="009358AE">
        <w:rPr>
          <w:sz w:val="24"/>
          <w:szCs w:val="24"/>
        </w:rPr>
        <w:t>Agenda item:</w:t>
      </w:r>
      <w:r w:rsidRPr="009358AE">
        <w:rPr>
          <w:rFonts w:eastAsia="SimSun" w:hint="eastAsia"/>
          <w:sz w:val="24"/>
          <w:szCs w:val="24"/>
          <w:lang w:eastAsia="zh-CN"/>
        </w:rPr>
        <w:t xml:space="preserve">    7.2.4.1.3</w:t>
      </w:r>
    </w:p>
    <w:p w14:paraId="31E10E77" w14:textId="77777777" w:rsidR="001B270B" w:rsidRPr="009358AE" w:rsidRDefault="00866B86" w:rsidP="009358AE">
      <w:pPr>
        <w:pStyle w:val="Header"/>
        <w:snapToGrid w:val="0"/>
        <w:spacing w:after="180"/>
        <w:rPr>
          <w:rFonts w:eastAsia="SimSun"/>
          <w:sz w:val="24"/>
          <w:szCs w:val="24"/>
          <w:lang w:eastAsia="zh-CN"/>
        </w:rPr>
      </w:pPr>
      <w:r w:rsidRPr="009358AE">
        <w:rPr>
          <w:sz w:val="24"/>
          <w:szCs w:val="24"/>
        </w:rPr>
        <w:t>Document for:  Discussion and Decision</w:t>
      </w:r>
    </w:p>
    <w:p w14:paraId="21F4C945" w14:textId="77777777" w:rsidR="001B270B" w:rsidRDefault="00866B86">
      <w:pPr>
        <w:pStyle w:val="Heading1"/>
        <w:snapToGrid w:val="0"/>
        <w:spacing w:beforeLines="0" w:afterLines="50" w:after="180"/>
      </w:pPr>
      <w:r>
        <w:t>I</w:t>
      </w:r>
      <w:r>
        <w:rPr>
          <w:rFonts w:hint="eastAsia"/>
        </w:rPr>
        <w:t>ntroduction</w:t>
      </w:r>
    </w:p>
    <w:p w14:paraId="46DA0DF8" w14:textId="35114410" w:rsidR="001B270B" w:rsidRPr="00B52502" w:rsidRDefault="00B52502" w:rsidP="000263D7">
      <w:pPr>
        <w:spacing w:before="120" w:afterLines="50"/>
        <w:rPr>
          <w:lang w:val="en-US" w:eastAsia="zh-CN"/>
        </w:rPr>
      </w:pPr>
      <w:r>
        <w:t>The</w:t>
      </w:r>
      <w:r>
        <w:rPr>
          <w:rFonts w:hint="eastAsia"/>
          <w:lang w:val="en-US" w:eastAsia="zh-CN"/>
        </w:rPr>
        <w:t xml:space="preserve"> </w:t>
      </w:r>
      <w:r>
        <w:rPr>
          <w:lang w:val="en-US" w:eastAsia="zh-CN"/>
        </w:rPr>
        <w:t xml:space="preserve">following </w:t>
      </w:r>
      <w:r>
        <w:rPr>
          <w:rFonts w:hint="eastAsia"/>
          <w:lang w:val="en-US" w:eastAsia="zh-CN"/>
        </w:rPr>
        <w:t xml:space="preserve">agreements </w:t>
      </w:r>
      <w:r>
        <w:rPr>
          <w:lang w:val="en-US" w:eastAsia="zh-CN"/>
        </w:rPr>
        <w:t>and working assumptions were made</w:t>
      </w:r>
      <w:r>
        <w:rPr>
          <w:rFonts w:hint="eastAsia"/>
          <w:lang w:val="en-US" w:eastAsia="zh-CN"/>
        </w:rPr>
        <w:t xml:space="preserve"> about NR </w:t>
      </w:r>
      <w:proofErr w:type="spellStart"/>
      <w:r>
        <w:rPr>
          <w:rFonts w:hint="eastAsia"/>
          <w:lang w:val="en-US" w:eastAsia="zh-CN"/>
        </w:rPr>
        <w:t>sidelink</w:t>
      </w:r>
      <w:proofErr w:type="spellEnd"/>
      <w:r>
        <w:rPr>
          <w:rFonts w:hint="eastAsia"/>
          <w:lang w:val="en-US" w:eastAsia="zh-CN"/>
        </w:rPr>
        <w:t xml:space="preserve"> </w:t>
      </w:r>
      <w:r>
        <w:rPr>
          <w:lang w:val="en-US" w:eastAsia="zh-CN"/>
        </w:rPr>
        <w:t>synchronization</w:t>
      </w:r>
      <w:r>
        <w:rPr>
          <w:rFonts w:hint="eastAsia"/>
          <w:lang w:val="en-US" w:eastAsia="zh-CN"/>
        </w:rPr>
        <w:t xml:space="preserve"> [1]</w:t>
      </w:r>
      <w:r>
        <w:rPr>
          <w:lang w:val="en-US" w:eastAsia="zh-CN"/>
        </w:rPr>
        <w:t>, [2], [3]</w:t>
      </w:r>
      <w:r w:rsidR="0014755A">
        <w:rPr>
          <w:lang w:val="en-US" w:eastAsia="zh-CN"/>
        </w:rPr>
        <w:t>, [4]</w:t>
      </w:r>
      <w:r>
        <w:rPr>
          <w:rFonts w:hint="eastAsia"/>
          <w:lang w:val="en-US" w:eastAsia="zh-CN"/>
        </w:rPr>
        <w:t>.</w:t>
      </w:r>
    </w:p>
    <w:tbl>
      <w:tblPr>
        <w:tblStyle w:val="TableGrid"/>
        <w:tblW w:w="0" w:type="auto"/>
        <w:tblLook w:val="04A0" w:firstRow="1" w:lastRow="0" w:firstColumn="1" w:lastColumn="0" w:noHBand="0" w:noVBand="1"/>
      </w:tblPr>
      <w:tblGrid>
        <w:gridCol w:w="9345"/>
      </w:tblGrid>
      <w:tr w:rsidR="00B32431" w14:paraId="049540B7" w14:textId="77777777" w:rsidTr="00B32431">
        <w:trPr>
          <w:trHeight w:val="2326"/>
        </w:trPr>
        <w:tc>
          <w:tcPr>
            <w:tcW w:w="9345" w:type="dxa"/>
          </w:tcPr>
          <w:p w14:paraId="1113C2F4" w14:textId="77777777" w:rsidR="00B32431" w:rsidRPr="00D235EF" w:rsidRDefault="00B32431" w:rsidP="00B32431">
            <w:pPr>
              <w:spacing w:afterLines="50" w:line="260" w:lineRule="auto"/>
              <w:rPr>
                <w:rFonts w:ascii="Arial" w:hAnsi="Arial" w:cs="Arial"/>
                <w:b/>
                <w:u w:val="single"/>
                <w:lang w:val="en-US"/>
              </w:rPr>
            </w:pPr>
            <w:r w:rsidRPr="00D235EF">
              <w:rPr>
                <w:rFonts w:ascii="Arial" w:hAnsi="Arial" w:cs="Arial"/>
                <w:b/>
                <w:u w:val="single"/>
                <w:lang w:val="en-US"/>
              </w:rPr>
              <w:t>RAN1#94 Agreements:</w:t>
            </w:r>
          </w:p>
          <w:p w14:paraId="11199F48" w14:textId="287A967B" w:rsidR="00B32431" w:rsidRPr="00D235EF" w:rsidRDefault="00B32431" w:rsidP="00B32431">
            <w:pPr>
              <w:spacing w:after="0"/>
              <w:rPr>
                <w:rFonts w:ascii="Arial" w:hAnsi="Arial" w:cs="Arial"/>
                <w:b/>
              </w:rPr>
            </w:pPr>
            <w:r w:rsidRPr="00D235EF">
              <w:rPr>
                <w:rFonts w:ascii="Arial" w:hAnsi="Arial" w:cs="Arial"/>
                <w:highlight w:val="green"/>
              </w:rPr>
              <w:t>Agreements</w:t>
            </w:r>
            <w:r w:rsidRPr="00D235EF">
              <w:rPr>
                <w:rFonts w:ascii="Arial" w:hAnsi="Arial" w:cs="Arial"/>
                <w:b/>
              </w:rPr>
              <w:t>:</w:t>
            </w:r>
          </w:p>
          <w:p w14:paraId="358C447A" w14:textId="600354DD" w:rsidR="00B32431" w:rsidRPr="00607405" w:rsidRDefault="00B32431" w:rsidP="00B32431">
            <w:pPr>
              <w:pStyle w:val="ListParagraph"/>
              <w:numPr>
                <w:ilvl w:val="0"/>
                <w:numId w:val="6"/>
              </w:numPr>
              <w:spacing w:after="0"/>
            </w:pPr>
            <w:r w:rsidRPr="00607405">
              <w:t xml:space="preserve">NR V2X </w:t>
            </w:r>
            <w:proofErr w:type="spellStart"/>
            <w:r w:rsidRPr="00607405">
              <w:t>Sidelink</w:t>
            </w:r>
            <w:proofErr w:type="spellEnd"/>
            <w:r w:rsidRPr="00607405">
              <w:t xml:space="preserve"> Synchronization includes at least the following</w:t>
            </w:r>
          </w:p>
          <w:p w14:paraId="612BD422" w14:textId="0EEEAFB2" w:rsidR="00B32431" w:rsidRPr="00607405" w:rsidRDefault="00B32431" w:rsidP="00B32431">
            <w:pPr>
              <w:pStyle w:val="ListParagraph"/>
              <w:numPr>
                <w:ilvl w:val="0"/>
                <w:numId w:val="8"/>
              </w:numPr>
              <w:spacing w:after="0"/>
            </w:pPr>
            <w:proofErr w:type="spellStart"/>
            <w:r w:rsidRPr="00607405">
              <w:t>Sidelink</w:t>
            </w:r>
            <w:proofErr w:type="spellEnd"/>
            <w:r w:rsidRPr="00607405">
              <w:t xml:space="preserve"> synchronization signal(s)</w:t>
            </w:r>
          </w:p>
          <w:p w14:paraId="6976180E" w14:textId="2342C59B" w:rsidR="00B32431" w:rsidRPr="00607405" w:rsidRDefault="00B32431" w:rsidP="00B32431">
            <w:pPr>
              <w:pStyle w:val="ListParagraph"/>
              <w:numPr>
                <w:ilvl w:val="0"/>
                <w:numId w:val="8"/>
              </w:numPr>
              <w:spacing w:after="0"/>
            </w:pPr>
            <w:r w:rsidRPr="00607405">
              <w:t>PSBCH</w:t>
            </w:r>
          </w:p>
          <w:p w14:paraId="7285CD04" w14:textId="29EA67BA" w:rsidR="00B32431" w:rsidRPr="00607405" w:rsidRDefault="00B32431" w:rsidP="00B32431">
            <w:pPr>
              <w:pStyle w:val="ListParagraph"/>
              <w:numPr>
                <w:ilvl w:val="0"/>
                <w:numId w:val="8"/>
              </w:numPr>
              <w:spacing w:after="0"/>
            </w:pPr>
            <w:proofErr w:type="spellStart"/>
            <w:r w:rsidRPr="00607405">
              <w:t>Sidelink</w:t>
            </w:r>
            <w:proofErr w:type="spellEnd"/>
            <w:r w:rsidRPr="00607405">
              <w:t xml:space="preserve"> synchronization sources and procedure(s)</w:t>
            </w:r>
          </w:p>
          <w:p w14:paraId="1216FCEE" w14:textId="7B093B9A" w:rsidR="00B32431" w:rsidRPr="00607405" w:rsidRDefault="00B32431" w:rsidP="00B32431">
            <w:pPr>
              <w:pStyle w:val="ListParagraph"/>
              <w:numPr>
                <w:ilvl w:val="1"/>
                <w:numId w:val="8"/>
              </w:numPr>
              <w:spacing w:after="0"/>
            </w:pPr>
            <w:r w:rsidRPr="00607405">
              <w:t xml:space="preserve">Study potential synchronization sources –GNSS, </w:t>
            </w:r>
            <w:proofErr w:type="spellStart"/>
            <w:r w:rsidRPr="00607405">
              <w:t>gNB</w:t>
            </w:r>
            <w:proofErr w:type="spellEnd"/>
            <w:r w:rsidRPr="00607405">
              <w:t xml:space="preserve">, </w:t>
            </w:r>
            <w:proofErr w:type="spellStart"/>
            <w:r w:rsidRPr="00607405">
              <w:t>eNB</w:t>
            </w:r>
            <w:proofErr w:type="spellEnd"/>
            <w:r w:rsidRPr="00607405">
              <w:t>, UE, LTE UE</w:t>
            </w:r>
          </w:p>
          <w:p w14:paraId="2FA914F1" w14:textId="1A9D2478" w:rsidR="00B32431" w:rsidRPr="0044075B" w:rsidRDefault="00B32431" w:rsidP="00607405">
            <w:pPr>
              <w:pStyle w:val="ListParagraph"/>
              <w:numPr>
                <w:ilvl w:val="0"/>
                <w:numId w:val="9"/>
              </w:numPr>
              <w:spacing w:after="0" w:line="240" w:lineRule="auto"/>
              <w:ind w:left="2517" w:hanging="357"/>
              <w:jc w:val="left"/>
            </w:pPr>
            <w:r w:rsidRPr="00607405">
              <w:t>Note: this doesn’t mean all of them are to be supported</w:t>
            </w:r>
          </w:p>
        </w:tc>
      </w:tr>
    </w:tbl>
    <w:p w14:paraId="19E2C623" w14:textId="2FD88E64" w:rsidR="0044075B" w:rsidRDefault="0044075B" w:rsidP="0044075B">
      <w:pPr>
        <w:snapToGrid w:val="0"/>
        <w:spacing w:afterLines="50"/>
        <w:rPr>
          <w:lang w:val="en-US" w:eastAsia="zh-CN"/>
        </w:rPr>
      </w:pPr>
    </w:p>
    <w:tbl>
      <w:tblPr>
        <w:tblStyle w:val="TableGrid"/>
        <w:tblW w:w="0" w:type="auto"/>
        <w:tblLook w:val="04A0" w:firstRow="1" w:lastRow="0" w:firstColumn="1" w:lastColumn="0" w:noHBand="0" w:noVBand="1"/>
      </w:tblPr>
      <w:tblGrid>
        <w:gridCol w:w="9345"/>
      </w:tblGrid>
      <w:tr w:rsidR="0044075B" w14:paraId="50B11333" w14:textId="77777777" w:rsidTr="0044075B">
        <w:tc>
          <w:tcPr>
            <w:tcW w:w="9345" w:type="dxa"/>
          </w:tcPr>
          <w:p w14:paraId="3698E475" w14:textId="4E5A3D20" w:rsidR="0044075B" w:rsidRPr="00D235EF" w:rsidRDefault="0044075B" w:rsidP="0044075B">
            <w:pPr>
              <w:spacing w:afterLines="50" w:line="260" w:lineRule="auto"/>
              <w:rPr>
                <w:rFonts w:ascii="Arial" w:hAnsi="Arial" w:cs="Arial"/>
                <w:b/>
                <w:u w:val="single"/>
                <w:lang w:val="en-US"/>
              </w:rPr>
            </w:pPr>
            <w:r w:rsidRPr="00D235EF">
              <w:rPr>
                <w:rFonts w:ascii="Arial" w:hAnsi="Arial" w:cs="Arial"/>
                <w:b/>
                <w:u w:val="single"/>
                <w:lang w:val="en-US"/>
              </w:rPr>
              <w:t>RAN1#94</w:t>
            </w:r>
            <w:r w:rsidR="00403764" w:rsidRPr="00D235EF">
              <w:rPr>
                <w:rFonts w:ascii="Arial" w:hAnsi="Arial" w:cs="Arial"/>
                <w:b/>
                <w:u w:val="single"/>
                <w:lang w:val="en-US"/>
              </w:rPr>
              <w:t>bis</w:t>
            </w:r>
            <w:r w:rsidRPr="00D235EF">
              <w:rPr>
                <w:rFonts w:ascii="Arial" w:hAnsi="Arial" w:cs="Arial"/>
                <w:b/>
                <w:u w:val="single"/>
                <w:lang w:val="en-US"/>
              </w:rPr>
              <w:t xml:space="preserve"> Agreements:</w:t>
            </w:r>
          </w:p>
          <w:p w14:paraId="228139DE" w14:textId="77777777" w:rsidR="0044075B" w:rsidRPr="00D235EF" w:rsidRDefault="0044075B" w:rsidP="0044075B">
            <w:pPr>
              <w:spacing w:after="0"/>
              <w:rPr>
                <w:rFonts w:ascii="Arial" w:hAnsi="Arial" w:cs="Arial"/>
                <w:b/>
              </w:rPr>
            </w:pPr>
            <w:r w:rsidRPr="00D235EF">
              <w:rPr>
                <w:rFonts w:ascii="Arial" w:hAnsi="Arial" w:cs="Arial"/>
                <w:highlight w:val="green"/>
              </w:rPr>
              <w:t>Agreements</w:t>
            </w:r>
            <w:r w:rsidRPr="00D235EF">
              <w:rPr>
                <w:rFonts w:ascii="Arial" w:hAnsi="Arial" w:cs="Arial"/>
                <w:b/>
              </w:rPr>
              <w:t>:</w:t>
            </w:r>
          </w:p>
          <w:p w14:paraId="4D649E62" w14:textId="77777777" w:rsidR="0044075B" w:rsidRPr="00607405" w:rsidRDefault="0044075B" w:rsidP="0044075B">
            <w:pPr>
              <w:pStyle w:val="bullet1"/>
              <w:rPr>
                <w:rFonts w:ascii="Times New Roman" w:hAnsi="Times New Roman"/>
              </w:rPr>
            </w:pPr>
            <w:r w:rsidRPr="00607405">
              <w:rPr>
                <w:rFonts w:ascii="Times New Roman" w:hAnsi="Times New Roman"/>
              </w:rPr>
              <w:t xml:space="preserve">At least GNSS, </w:t>
            </w:r>
            <w:proofErr w:type="spellStart"/>
            <w:r w:rsidRPr="00607405">
              <w:rPr>
                <w:rFonts w:ascii="Times New Roman" w:hAnsi="Times New Roman"/>
              </w:rPr>
              <w:t>gNB</w:t>
            </w:r>
            <w:proofErr w:type="spellEnd"/>
            <w:r w:rsidRPr="00607405">
              <w:rPr>
                <w:rFonts w:ascii="Times New Roman" w:hAnsi="Times New Roman"/>
              </w:rPr>
              <w:t>, NR UE</w:t>
            </w:r>
            <w:r w:rsidRPr="00607405">
              <w:rPr>
                <w:rFonts w:ascii="Times New Roman" w:eastAsia="DengXian" w:hAnsi="Times New Roman"/>
                <w:lang w:eastAsia="zh-CN"/>
              </w:rPr>
              <w:t xml:space="preserve">, and </w:t>
            </w:r>
            <w:proofErr w:type="spellStart"/>
            <w:r w:rsidRPr="00607405">
              <w:rPr>
                <w:rFonts w:ascii="Times New Roman" w:eastAsia="DengXian" w:hAnsi="Times New Roman"/>
                <w:lang w:eastAsia="zh-CN"/>
              </w:rPr>
              <w:t>eNB</w:t>
            </w:r>
            <w:proofErr w:type="spellEnd"/>
            <w:r w:rsidRPr="00607405">
              <w:rPr>
                <w:rFonts w:ascii="Times New Roman" w:eastAsia="DengXian" w:hAnsi="Times New Roman"/>
                <w:lang w:eastAsia="zh-CN"/>
              </w:rPr>
              <w:t xml:space="preserve"> are</w:t>
            </w:r>
            <w:r w:rsidRPr="00607405">
              <w:rPr>
                <w:rFonts w:ascii="Times New Roman" w:hAnsi="Times New Roman"/>
              </w:rPr>
              <w:t xml:space="preserve"> supported as the synchronization source for NR V2X.</w:t>
            </w:r>
          </w:p>
          <w:p w14:paraId="281CF510" w14:textId="77777777" w:rsidR="0044075B" w:rsidRPr="00607405" w:rsidRDefault="0044075B" w:rsidP="0044075B">
            <w:pPr>
              <w:pStyle w:val="bullet2"/>
              <w:rPr>
                <w:rFonts w:ascii="Times New Roman" w:hAnsi="Times New Roman"/>
              </w:rPr>
            </w:pPr>
            <w:proofErr w:type="spellStart"/>
            <w:r w:rsidRPr="00607405">
              <w:rPr>
                <w:rFonts w:ascii="Times New Roman" w:hAnsi="Times New Roman"/>
              </w:rPr>
              <w:t>eNB</w:t>
            </w:r>
            <w:proofErr w:type="spellEnd"/>
            <w:r w:rsidRPr="00607405">
              <w:rPr>
                <w:rFonts w:ascii="Times New Roman" w:hAnsi="Times New Roman"/>
              </w:rPr>
              <w:t xml:space="preserve"> as </w:t>
            </w:r>
            <w:r w:rsidRPr="00607405">
              <w:rPr>
                <w:rFonts w:ascii="Times New Roman" w:hAnsi="Times New Roman"/>
                <w:lang w:eastAsia="zh-CN"/>
              </w:rPr>
              <w:t>a</w:t>
            </w:r>
            <w:r w:rsidRPr="00607405">
              <w:rPr>
                <w:rFonts w:ascii="Times New Roman" w:hAnsi="Times New Roman"/>
              </w:rPr>
              <w:t xml:space="preserve"> synchronization source </w:t>
            </w:r>
            <w:r w:rsidRPr="00607405">
              <w:rPr>
                <w:rFonts w:ascii="Times New Roman" w:hAnsi="Times New Roman"/>
                <w:lang w:eastAsia="zh-CN"/>
              </w:rPr>
              <w:t xml:space="preserve">for NR </w:t>
            </w:r>
            <w:r w:rsidRPr="00607405">
              <w:rPr>
                <w:rFonts w:ascii="Times New Roman" w:hAnsi="Times New Roman"/>
              </w:rPr>
              <w:t>V2X UE</w:t>
            </w:r>
            <w:r w:rsidRPr="00607405">
              <w:rPr>
                <w:rFonts w:ascii="Times New Roman" w:hAnsi="Times New Roman"/>
                <w:lang w:eastAsia="zh-CN"/>
              </w:rPr>
              <w:t xml:space="preserve">s supporting LTE </w:t>
            </w:r>
            <w:proofErr w:type="spellStart"/>
            <w:r w:rsidRPr="00607405">
              <w:rPr>
                <w:rFonts w:ascii="Times New Roman" w:hAnsi="Times New Roman"/>
                <w:lang w:eastAsia="zh-CN"/>
              </w:rPr>
              <w:t>Uu</w:t>
            </w:r>
            <w:proofErr w:type="spellEnd"/>
            <w:r w:rsidRPr="00607405">
              <w:rPr>
                <w:rFonts w:ascii="Times New Roman" w:hAnsi="Times New Roman"/>
                <w:lang w:eastAsia="zh-CN"/>
              </w:rPr>
              <w:t xml:space="preserve">/PC5 or </w:t>
            </w:r>
            <w:proofErr w:type="spellStart"/>
            <w:r w:rsidRPr="00607405">
              <w:rPr>
                <w:rFonts w:ascii="Times New Roman" w:hAnsi="Times New Roman"/>
                <w:lang w:eastAsia="zh-CN"/>
              </w:rPr>
              <w:t>Uu</w:t>
            </w:r>
            <w:proofErr w:type="spellEnd"/>
            <w:r w:rsidRPr="00607405">
              <w:rPr>
                <w:rFonts w:ascii="Times New Roman" w:hAnsi="Times New Roman"/>
                <w:lang w:eastAsia="zh-CN"/>
              </w:rPr>
              <w:t xml:space="preserve"> only</w:t>
            </w:r>
            <w:r w:rsidRPr="00607405">
              <w:rPr>
                <w:rFonts w:ascii="Times New Roman" w:hAnsi="Times New Roman"/>
              </w:rPr>
              <w:t xml:space="preserve"> </w:t>
            </w:r>
            <w:r w:rsidRPr="00607405">
              <w:rPr>
                <w:rFonts w:ascii="Times New Roman" w:hAnsi="Times New Roman"/>
                <w:lang w:eastAsia="zh-CN"/>
              </w:rPr>
              <w:t xml:space="preserve">(no change to the </w:t>
            </w:r>
            <w:proofErr w:type="spellStart"/>
            <w:r w:rsidRPr="00607405">
              <w:rPr>
                <w:rFonts w:ascii="Times New Roman" w:hAnsi="Times New Roman"/>
                <w:lang w:eastAsia="zh-CN"/>
              </w:rPr>
              <w:t>eNB</w:t>
            </w:r>
            <w:proofErr w:type="spellEnd"/>
            <w:r w:rsidRPr="00607405">
              <w:rPr>
                <w:rFonts w:ascii="Times New Roman" w:hAnsi="Times New Roman"/>
                <w:lang w:eastAsia="zh-CN"/>
              </w:rPr>
              <w:t xml:space="preserve"> behaviour)</w:t>
            </w:r>
            <w:r w:rsidRPr="00607405">
              <w:rPr>
                <w:rFonts w:ascii="Times New Roman" w:hAnsi="Times New Roman"/>
              </w:rPr>
              <w:t xml:space="preserve"> </w:t>
            </w:r>
          </w:p>
          <w:p w14:paraId="79F22A05" w14:textId="77777777" w:rsidR="0044075B" w:rsidRPr="00607405" w:rsidRDefault="0044075B" w:rsidP="0044075B">
            <w:pPr>
              <w:pStyle w:val="bullet2"/>
              <w:rPr>
                <w:rFonts w:ascii="Times New Roman" w:hAnsi="Times New Roman"/>
              </w:rPr>
            </w:pPr>
            <w:r w:rsidRPr="00607405">
              <w:rPr>
                <w:rFonts w:ascii="Times New Roman" w:hAnsi="Times New Roman"/>
                <w:lang w:eastAsia="zh-CN"/>
              </w:rPr>
              <w:t xml:space="preserve">Whether a source is supported is for further </w:t>
            </w:r>
            <w:r w:rsidRPr="00607405">
              <w:rPr>
                <w:rFonts w:ascii="Times New Roman" w:eastAsia="DengXian" w:hAnsi="Times New Roman"/>
                <w:lang w:eastAsia="zh-CN"/>
              </w:rPr>
              <w:t xml:space="preserve">NR V2X </w:t>
            </w:r>
            <w:r w:rsidRPr="00607405">
              <w:rPr>
                <w:rFonts w:ascii="Times New Roman" w:hAnsi="Times New Roman"/>
                <w:lang w:eastAsia="zh-CN"/>
              </w:rPr>
              <w:t>UE capability consideration</w:t>
            </w:r>
          </w:p>
          <w:p w14:paraId="340959A1" w14:textId="77777777" w:rsidR="0044075B" w:rsidRPr="00607405" w:rsidRDefault="0044075B" w:rsidP="0044075B">
            <w:pPr>
              <w:pStyle w:val="bullet1"/>
              <w:rPr>
                <w:rFonts w:ascii="Times New Roman" w:hAnsi="Times New Roman"/>
                <w:lang w:eastAsia="zh-CN"/>
              </w:rPr>
            </w:pPr>
            <w:r w:rsidRPr="00607405">
              <w:rPr>
                <w:rFonts w:ascii="Times New Roman" w:hAnsi="Times New Roman"/>
                <w:lang w:eastAsia="zh-CN"/>
              </w:rPr>
              <w:t xml:space="preserve">NR V2X </w:t>
            </w:r>
            <w:proofErr w:type="spellStart"/>
            <w:r w:rsidRPr="00607405">
              <w:rPr>
                <w:rFonts w:ascii="Times New Roman" w:hAnsi="Times New Roman"/>
                <w:lang w:eastAsia="zh-CN"/>
              </w:rPr>
              <w:t>sidelink</w:t>
            </w:r>
            <w:proofErr w:type="spellEnd"/>
            <w:r w:rsidRPr="00607405">
              <w:rPr>
                <w:rFonts w:ascii="Times New Roman" w:hAnsi="Times New Roman"/>
                <w:lang w:eastAsia="zh-CN"/>
              </w:rPr>
              <w:t xml:space="preserve"> operation includes the following cases:</w:t>
            </w:r>
          </w:p>
          <w:p w14:paraId="65C03699" w14:textId="77777777" w:rsidR="0044075B" w:rsidRPr="00607405" w:rsidRDefault="0044075B" w:rsidP="0044075B">
            <w:pPr>
              <w:pStyle w:val="bullet2"/>
              <w:rPr>
                <w:rFonts w:ascii="Times New Roman" w:hAnsi="Times New Roman"/>
                <w:lang w:eastAsia="zh-CN"/>
              </w:rPr>
            </w:pPr>
            <w:r w:rsidRPr="00607405">
              <w:rPr>
                <w:rFonts w:ascii="Times New Roman" w:hAnsi="Times New Roman"/>
                <w:lang w:eastAsia="zh-CN"/>
              </w:rPr>
              <w:t xml:space="preserve">NR V2X </w:t>
            </w:r>
            <w:proofErr w:type="spellStart"/>
            <w:r w:rsidRPr="00607405">
              <w:rPr>
                <w:rFonts w:ascii="Times New Roman" w:hAnsi="Times New Roman"/>
                <w:lang w:eastAsia="zh-CN"/>
              </w:rPr>
              <w:t>sidelink</w:t>
            </w:r>
            <w:proofErr w:type="spellEnd"/>
            <w:r w:rsidRPr="00607405">
              <w:rPr>
                <w:rFonts w:ascii="Times New Roman" w:hAnsi="Times New Roman"/>
                <w:lang w:eastAsia="zh-CN"/>
              </w:rPr>
              <w:t xml:space="preserve"> is synchronized with LTE V2X </w:t>
            </w:r>
            <w:proofErr w:type="spellStart"/>
            <w:r w:rsidRPr="00607405">
              <w:rPr>
                <w:rFonts w:ascii="Times New Roman" w:hAnsi="Times New Roman"/>
                <w:lang w:eastAsia="zh-CN"/>
              </w:rPr>
              <w:t>sidelink</w:t>
            </w:r>
            <w:proofErr w:type="spellEnd"/>
          </w:p>
          <w:p w14:paraId="19FB85DE" w14:textId="61E4EADE" w:rsidR="0044075B" w:rsidRPr="00607405" w:rsidRDefault="0044075B" w:rsidP="0044075B">
            <w:pPr>
              <w:pStyle w:val="bullet2"/>
              <w:rPr>
                <w:rFonts w:ascii="Times New Roman" w:hAnsi="Times New Roman"/>
                <w:lang w:eastAsia="zh-CN"/>
              </w:rPr>
            </w:pPr>
            <w:r w:rsidRPr="00607405">
              <w:rPr>
                <w:rFonts w:ascii="Times New Roman" w:hAnsi="Times New Roman"/>
                <w:lang w:eastAsia="zh-CN"/>
              </w:rPr>
              <w:t xml:space="preserve">NR V2X </w:t>
            </w:r>
            <w:proofErr w:type="spellStart"/>
            <w:r w:rsidRPr="00607405">
              <w:rPr>
                <w:rFonts w:ascii="Times New Roman" w:hAnsi="Times New Roman"/>
                <w:lang w:eastAsia="zh-CN"/>
              </w:rPr>
              <w:t>sidelink</w:t>
            </w:r>
            <w:proofErr w:type="spellEnd"/>
            <w:r w:rsidRPr="00607405">
              <w:rPr>
                <w:rFonts w:ascii="Times New Roman" w:hAnsi="Times New Roman"/>
                <w:lang w:eastAsia="zh-CN"/>
              </w:rPr>
              <w:t xml:space="preserve"> synchronization procedure operates independently to the LTE V2X </w:t>
            </w:r>
            <w:proofErr w:type="spellStart"/>
            <w:r w:rsidRPr="00607405">
              <w:rPr>
                <w:rFonts w:ascii="Times New Roman" w:hAnsi="Times New Roman"/>
                <w:lang w:eastAsia="zh-CN"/>
              </w:rPr>
              <w:t>sidelink</w:t>
            </w:r>
            <w:proofErr w:type="spellEnd"/>
            <w:r w:rsidRPr="00607405">
              <w:rPr>
                <w:rFonts w:ascii="Times New Roman" w:hAnsi="Times New Roman"/>
                <w:lang w:eastAsia="zh-CN"/>
              </w:rPr>
              <w:t xml:space="preserve"> synchronization procedure</w:t>
            </w:r>
          </w:p>
          <w:p w14:paraId="233611B8" w14:textId="77777777" w:rsidR="0044075B" w:rsidRPr="00607405" w:rsidRDefault="0044075B" w:rsidP="0044075B">
            <w:pPr>
              <w:pStyle w:val="bullet1"/>
              <w:rPr>
                <w:rFonts w:ascii="Times New Roman" w:hAnsi="Times New Roman"/>
              </w:rPr>
            </w:pPr>
            <w:r w:rsidRPr="00607405">
              <w:rPr>
                <w:rFonts w:ascii="Times New Roman" w:hAnsi="Times New Roman"/>
              </w:rPr>
              <w:t xml:space="preserve">The design of NR V2X </w:t>
            </w:r>
            <w:proofErr w:type="spellStart"/>
            <w:r w:rsidRPr="00607405">
              <w:rPr>
                <w:rFonts w:ascii="Times New Roman" w:hAnsi="Times New Roman"/>
              </w:rPr>
              <w:t>sidelink</w:t>
            </w:r>
            <w:proofErr w:type="spellEnd"/>
            <w:r w:rsidRPr="00607405">
              <w:rPr>
                <w:rFonts w:ascii="Times New Roman" w:hAnsi="Times New Roman"/>
              </w:rPr>
              <w:t xml:space="preserve"> synchronization signals and PSBCH uses NR SSB structure as the starting point with the following properties,</w:t>
            </w:r>
          </w:p>
          <w:p w14:paraId="6C527B56" w14:textId="77777777" w:rsidR="0044075B" w:rsidRPr="00607405" w:rsidRDefault="0044075B" w:rsidP="0044075B">
            <w:pPr>
              <w:pStyle w:val="bullet2"/>
              <w:rPr>
                <w:rFonts w:ascii="Times New Roman" w:hAnsi="Times New Roman"/>
              </w:rPr>
            </w:pPr>
            <w:r w:rsidRPr="00607405">
              <w:rPr>
                <w:rFonts w:ascii="Times New Roman" w:hAnsi="Times New Roman"/>
              </w:rPr>
              <w:t xml:space="preserve">NR V2X synchronization signals include </w:t>
            </w:r>
            <w:proofErr w:type="spellStart"/>
            <w:r w:rsidRPr="00607405">
              <w:rPr>
                <w:rFonts w:ascii="Times New Roman" w:hAnsi="Times New Roman"/>
              </w:rPr>
              <w:t>sidelink</w:t>
            </w:r>
            <w:proofErr w:type="spellEnd"/>
            <w:r w:rsidRPr="00607405">
              <w:rPr>
                <w:rFonts w:ascii="Times New Roman" w:hAnsi="Times New Roman"/>
              </w:rPr>
              <w:t xml:space="preserve"> PSS (S-PSS) and </w:t>
            </w:r>
            <w:proofErr w:type="spellStart"/>
            <w:r w:rsidRPr="00607405">
              <w:rPr>
                <w:rFonts w:ascii="Times New Roman" w:hAnsi="Times New Roman"/>
              </w:rPr>
              <w:t>sidelink</w:t>
            </w:r>
            <w:proofErr w:type="spellEnd"/>
            <w:r w:rsidRPr="00607405">
              <w:rPr>
                <w:rFonts w:ascii="Times New Roman" w:hAnsi="Times New Roman"/>
              </w:rPr>
              <w:t xml:space="preserve"> SSS (S-SSS) and are structured with PSBCH in a block format (S-SSB)</w:t>
            </w:r>
          </w:p>
          <w:p w14:paraId="235FF1C5" w14:textId="40D846A4" w:rsidR="0044075B" w:rsidRPr="00607405" w:rsidRDefault="0044075B" w:rsidP="0044075B">
            <w:pPr>
              <w:pStyle w:val="bullet1"/>
              <w:rPr>
                <w:rFonts w:ascii="Times New Roman" w:hAnsi="Times New Roman"/>
              </w:rPr>
            </w:pPr>
            <w:r w:rsidRPr="00607405">
              <w:rPr>
                <w:rFonts w:ascii="Times New Roman" w:hAnsi="Times New Roman"/>
              </w:rPr>
              <w:t>Periodic transmission of S-SSB in NR V2X is supported</w:t>
            </w:r>
          </w:p>
          <w:p w14:paraId="32CAE104" w14:textId="77777777" w:rsidR="0044075B" w:rsidRPr="00607405" w:rsidRDefault="0044075B" w:rsidP="0044075B">
            <w:pPr>
              <w:pStyle w:val="bullet2"/>
              <w:rPr>
                <w:rFonts w:ascii="Times New Roman" w:hAnsi="Times New Roman"/>
              </w:rPr>
            </w:pPr>
            <w:r w:rsidRPr="00607405">
              <w:rPr>
                <w:rFonts w:ascii="Times New Roman" w:hAnsi="Times New Roman"/>
              </w:rPr>
              <w:t>FFS:  whether one/more S-SSB is transmitted in a period</w:t>
            </w:r>
          </w:p>
          <w:p w14:paraId="26133A0A" w14:textId="77777777" w:rsidR="0044075B" w:rsidRPr="00607405" w:rsidRDefault="0044075B" w:rsidP="0044075B">
            <w:pPr>
              <w:pStyle w:val="bullet1"/>
              <w:numPr>
                <w:ilvl w:val="0"/>
                <w:numId w:val="0"/>
              </w:numPr>
              <w:ind w:left="720"/>
              <w:rPr>
                <w:rFonts w:ascii="Times New Roman" w:hAnsi="Times New Roman"/>
                <w:lang w:eastAsia="zh-CN"/>
              </w:rPr>
            </w:pPr>
          </w:p>
          <w:p w14:paraId="399D55EF" w14:textId="77777777" w:rsidR="0044075B" w:rsidRPr="00607405" w:rsidRDefault="0044075B" w:rsidP="00D235EF">
            <w:pPr>
              <w:spacing w:after="0"/>
              <w:rPr>
                <w:highlight w:val="darkYellow"/>
                <w:lang w:eastAsia="x-none"/>
              </w:rPr>
            </w:pPr>
            <w:r w:rsidRPr="00607405">
              <w:rPr>
                <w:highlight w:val="darkYellow"/>
                <w:lang w:eastAsia="x-none"/>
              </w:rPr>
              <w:t>Working assumption:</w:t>
            </w:r>
          </w:p>
          <w:p w14:paraId="63F69421" w14:textId="77777777" w:rsidR="0044075B" w:rsidRPr="00607405" w:rsidRDefault="0044075B" w:rsidP="0044075B">
            <w:pPr>
              <w:pStyle w:val="bullet1"/>
              <w:rPr>
                <w:rFonts w:ascii="Times New Roman" w:hAnsi="Times New Roman"/>
              </w:rPr>
            </w:pPr>
            <w:r w:rsidRPr="00607405">
              <w:rPr>
                <w:rFonts w:ascii="Times New Roman" w:hAnsi="Times New Roman"/>
              </w:rPr>
              <w:t xml:space="preserve">For the purpose of evaluation, the initial frequency error should be within </w:t>
            </w:r>
            <w:proofErr w:type="gramStart"/>
            <w:r w:rsidRPr="00607405">
              <w:rPr>
                <w:rFonts w:ascii="Times New Roman" w:hAnsi="Times New Roman"/>
              </w:rPr>
              <w:t>±[</w:t>
            </w:r>
            <w:proofErr w:type="gramEnd"/>
            <w:r w:rsidRPr="00607405">
              <w:rPr>
                <w:rFonts w:ascii="Times New Roman" w:hAnsi="Times New Roman"/>
              </w:rPr>
              <w:t xml:space="preserve">5] ppm with the assumption of uniform distribution [-5, 5] for NR V2X </w:t>
            </w:r>
            <w:proofErr w:type="spellStart"/>
            <w:r w:rsidRPr="00607405">
              <w:rPr>
                <w:rFonts w:ascii="Times New Roman" w:hAnsi="Times New Roman"/>
              </w:rPr>
              <w:t>sidelink</w:t>
            </w:r>
            <w:proofErr w:type="spellEnd"/>
            <w:r w:rsidRPr="00607405">
              <w:rPr>
                <w:rFonts w:ascii="Times New Roman" w:hAnsi="Times New Roman"/>
              </w:rPr>
              <w:t xml:space="preserve"> synchronization.</w:t>
            </w:r>
          </w:p>
          <w:p w14:paraId="4E3E8CEC" w14:textId="18D69211" w:rsidR="0044075B" w:rsidRPr="000263D7" w:rsidRDefault="0044075B" w:rsidP="000263D7">
            <w:pPr>
              <w:pStyle w:val="bullet2"/>
            </w:pPr>
            <w:r w:rsidRPr="00607405">
              <w:rPr>
                <w:rFonts w:ascii="Times New Roman" w:hAnsi="Times New Roman"/>
              </w:rPr>
              <w:t>Note: This is the error of the local oscillator for the Tx and Rx with respect to the absolute carrier frequency.</w:t>
            </w:r>
          </w:p>
        </w:tc>
      </w:tr>
    </w:tbl>
    <w:p w14:paraId="4EE41BB3" w14:textId="2863E3ED" w:rsidR="00F532B3" w:rsidRDefault="00F532B3" w:rsidP="00D235EF">
      <w:pPr>
        <w:snapToGrid w:val="0"/>
        <w:spacing w:after="0"/>
        <w:rPr>
          <w:lang w:val="en-US" w:eastAsia="zh-CN"/>
        </w:rPr>
      </w:pPr>
    </w:p>
    <w:tbl>
      <w:tblPr>
        <w:tblStyle w:val="TableGrid"/>
        <w:tblW w:w="0" w:type="auto"/>
        <w:tblLook w:val="04A0" w:firstRow="1" w:lastRow="0" w:firstColumn="1" w:lastColumn="0" w:noHBand="0" w:noVBand="1"/>
      </w:tblPr>
      <w:tblGrid>
        <w:gridCol w:w="9345"/>
      </w:tblGrid>
      <w:tr w:rsidR="00F532B3" w14:paraId="6C3F5222" w14:textId="77777777" w:rsidTr="005143C7">
        <w:tc>
          <w:tcPr>
            <w:tcW w:w="9345" w:type="dxa"/>
          </w:tcPr>
          <w:p w14:paraId="20076F48" w14:textId="0BBD1E2F" w:rsidR="00F532B3" w:rsidRPr="00D235EF" w:rsidRDefault="00F532B3" w:rsidP="005143C7">
            <w:pPr>
              <w:spacing w:afterLines="50" w:line="260" w:lineRule="auto"/>
              <w:rPr>
                <w:rFonts w:ascii="Arial" w:hAnsi="Arial" w:cs="Arial"/>
                <w:b/>
                <w:u w:val="single"/>
                <w:lang w:val="en-US"/>
              </w:rPr>
            </w:pPr>
            <w:r w:rsidRPr="00D235EF">
              <w:rPr>
                <w:rFonts w:ascii="Arial" w:hAnsi="Arial" w:cs="Arial"/>
                <w:b/>
                <w:u w:val="single"/>
                <w:lang w:val="en-US"/>
              </w:rPr>
              <w:lastRenderedPageBreak/>
              <w:t>RAN1#95 Agreements:</w:t>
            </w:r>
          </w:p>
          <w:p w14:paraId="5844DB0C" w14:textId="77777777" w:rsidR="00F532B3" w:rsidRPr="00D235EF" w:rsidRDefault="00F532B3" w:rsidP="005143C7">
            <w:pPr>
              <w:spacing w:after="0"/>
              <w:rPr>
                <w:rFonts w:ascii="Arial" w:hAnsi="Arial" w:cs="Arial"/>
                <w:b/>
              </w:rPr>
            </w:pPr>
            <w:r w:rsidRPr="00D235EF">
              <w:rPr>
                <w:rFonts w:ascii="Arial" w:hAnsi="Arial" w:cs="Arial"/>
                <w:highlight w:val="green"/>
              </w:rPr>
              <w:t>Agreements</w:t>
            </w:r>
            <w:r w:rsidRPr="00D235EF">
              <w:rPr>
                <w:rFonts w:ascii="Arial" w:hAnsi="Arial" w:cs="Arial"/>
                <w:b/>
              </w:rPr>
              <w:t>:</w:t>
            </w:r>
          </w:p>
          <w:p w14:paraId="1A29A278" w14:textId="77CC89A9" w:rsidR="00F532B3" w:rsidRPr="00607405" w:rsidRDefault="00F532B3" w:rsidP="00F532B3">
            <w:pPr>
              <w:pStyle w:val="bullet1"/>
              <w:rPr>
                <w:rFonts w:ascii="Times New Roman" w:hAnsi="Times New Roman"/>
              </w:rPr>
            </w:pPr>
            <w:r w:rsidRPr="00607405">
              <w:rPr>
                <w:rFonts w:ascii="Times New Roman" w:hAnsi="Times New Roman"/>
              </w:rPr>
              <w:t xml:space="preserve">Confirm the working assumption that initial frequency error before synchronized to any synchronization source should be within ±5 ppm for the purpose of evaluation.  </w:t>
            </w:r>
          </w:p>
          <w:p w14:paraId="7112CC42" w14:textId="77777777" w:rsidR="00F532B3" w:rsidRPr="00607405" w:rsidRDefault="00F532B3" w:rsidP="00F532B3">
            <w:pPr>
              <w:pStyle w:val="bullet1"/>
              <w:rPr>
                <w:rFonts w:ascii="Times New Roman" w:hAnsi="Times New Roman"/>
              </w:rPr>
            </w:pPr>
            <w:r w:rsidRPr="00607405">
              <w:rPr>
                <w:rFonts w:ascii="Times New Roman" w:hAnsi="Times New Roman"/>
              </w:rPr>
              <w:t xml:space="preserve">S-SSB has the same numerology, which includes SCS and CP length, as that of control and data channels for a given carrier </w:t>
            </w:r>
          </w:p>
          <w:p w14:paraId="72907CD4" w14:textId="77777777" w:rsidR="00F532B3" w:rsidRPr="00607405" w:rsidRDefault="00F532B3" w:rsidP="00F532B3">
            <w:pPr>
              <w:pStyle w:val="bullet1"/>
              <w:rPr>
                <w:rFonts w:ascii="Times New Roman" w:hAnsi="Times New Roman"/>
              </w:rPr>
            </w:pPr>
            <w:r w:rsidRPr="00607405">
              <w:rPr>
                <w:rFonts w:ascii="Times New Roman" w:hAnsi="Times New Roman"/>
              </w:rPr>
              <w:t xml:space="preserve">The transmission bandwidth for S-SSB is within the BW of the (pre)-configured SL-BWP.  </w:t>
            </w:r>
          </w:p>
          <w:p w14:paraId="2C11D078" w14:textId="77777777" w:rsidR="00F532B3" w:rsidRPr="00607405" w:rsidRDefault="00F532B3" w:rsidP="00F532B3">
            <w:pPr>
              <w:pStyle w:val="bullet2"/>
              <w:rPr>
                <w:rFonts w:ascii="Times New Roman" w:hAnsi="Times New Roman"/>
              </w:rPr>
            </w:pPr>
            <w:r w:rsidRPr="00607405">
              <w:rPr>
                <w:rFonts w:ascii="Times New Roman" w:hAnsi="Times New Roman"/>
              </w:rPr>
              <w:t>FFS:  The actual transmission BW for S-SSB and sync raster</w:t>
            </w:r>
          </w:p>
          <w:p w14:paraId="1BA56165" w14:textId="77777777" w:rsidR="00F532B3" w:rsidRPr="00607405" w:rsidRDefault="00F532B3" w:rsidP="00F532B3">
            <w:pPr>
              <w:pStyle w:val="bullet1"/>
              <w:rPr>
                <w:rFonts w:ascii="Times New Roman" w:hAnsi="Times New Roman"/>
              </w:rPr>
            </w:pPr>
            <w:r w:rsidRPr="00607405">
              <w:rPr>
                <w:rFonts w:ascii="Times New Roman" w:hAnsi="Times New Roman"/>
              </w:rPr>
              <w:t xml:space="preserve">For evaluation of V2X S-SSB, the transmission bandwidth of S-SSB is in proportion to the SCS for the design of V2X S-SSB.  </w:t>
            </w:r>
          </w:p>
          <w:p w14:paraId="32961E68" w14:textId="77777777" w:rsidR="00F532B3" w:rsidRPr="00607405" w:rsidRDefault="00F532B3" w:rsidP="00F532B3">
            <w:pPr>
              <w:pStyle w:val="bullet2"/>
              <w:rPr>
                <w:rFonts w:ascii="Times New Roman" w:hAnsi="Times New Roman"/>
              </w:rPr>
            </w:pPr>
            <w:r w:rsidRPr="00607405">
              <w:rPr>
                <w:rFonts w:ascii="Times New Roman" w:hAnsi="Times New Roman"/>
              </w:rPr>
              <w:t xml:space="preserve">Alt1: 24 PRBs </w:t>
            </w:r>
          </w:p>
          <w:p w14:paraId="441956E5" w14:textId="77777777" w:rsidR="00F532B3" w:rsidRPr="00607405" w:rsidRDefault="00F532B3" w:rsidP="00F532B3">
            <w:pPr>
              <w:pStyle w:val="bullet2"/>
              <w:rPr>
                <w:rFonts w:ascii="Times New Roman" w:hAnsi="Times New Roman"/>
              </w:rPr>
            </w:pPr>
            <w:r w:rsidRPr="00607405">
              <w:rPr>
                <w:rFonts w:ascii="Times New Roman" w:hAnsi="Times New Roman"/>
              </w:rPr>
              <w:t xml:space="preserve">Alt2: 20 PRBs  </w:t>
            </w:r>
          </w:p>
          <w:p w14:paraId="1B27643D" w14:textId="77777777" w:rsidR="00F532B3" w:rsidRPr="00607405" w:rsidRDefault="00F532B3" w:rsidP="00F532B3">
            <w:pPr>
              <w:pStyle w:val="bullet2"/>
              <w:rPr>
                <w:rFonts w:ascii="Times New Roman" w:hAnsi="Times New Roman"/>
              </w:rPr>
            </w:pPr>
            <w:r w:rsidRPr="00607405">
              <w:rPr>
                <w:rFonts w:ascii="Times New Roman" w:hAnsi="Times New Roman"/>
              </w:rPr>
              <w:t>Other values are not precluded</w:t>
            </w:r>
          </w:p>
          <w:p w14:paraId="75087D39" w14:textId="77777777" w:rsidR="00F532B3" w:rsidRPr="00607405" w:rsidRDefault="00F532B3" w:rsidP="00F532B3">
            <w:pPr>
              <w:pStyle w:val="bullet1"/>
              <w:rPr>
                <w:rFonts w:ascii="Times New Roman" w:hAnsi="Times New Roman"/>
              </w:rPr>
            </w:pPr>
            <w:r w:rsidRPr="00607405">
              <w:rPr>
                <w:rFonts w:ascii="Times New Roman" w:hAnsi="Times New Roman"/>
              </w:rPr>
              <w:t xml:space="preserve">For the evaluation of S-PSS/S-SSS, the sequences and/or polynomials used in NR </w:t>
            </w:r>
            <w:proofErr w:type="spellStart"/>
            <w:r w:rsidRPr="00607405">
              <w:rPr>
                <w:rFonts w:ascii="Times New Roman" w:hAnsi="Times New Roman"/>
              </w:rPr>
              <w:t>Uu</w:t>
            </w:r>
            <w:proofErr w:type="spellEnd"/>
            <w:r w:rsidRPr="00607405">
              <w:rPr>
                <w:rFonts w:ascii="Times New Roman" w:hAnsi="Times New Roman"/>
              </w:rPr>
              <w:t xml:space="preserve"> PSS/SSS are used as the starting point of the NR V2X S-PSS/S-SSS design.</w:t>
            </w:r>
          </w:p>
          <w:p w14:paraId="61B8ED17" w14:textId="77777777" w:rsidR="00F532B3" w:rsidRPr="00607405" w:rsidRDefault="00F532B3" w:rsidP="00F532B3">
            <w:pPr>
              <w:pStyle w:val="bullet2"/>
              <w:rPr>
                <w:rFonts w:ascii="Times New Roman" w:hAnsi="Times New Roman"/>
              </w:rPr>
            </w:pPr>
            <w:r w:rsidRPr="00607405">
              <w:rPr>
                <w:rFonts w:ascii="Times New Roman" w:hAnsi="Times New Roman"/>
              </w:rPr>
              <w:t>Others are not precluded.</w:t>
            </w:r>
          </w:p>
          <w:p w14:paraId="369CEA37" w14:textId="77777777" w:rsidR="00F532B3" w:rsidRPr="00607405" w:rsidRDefault="00F532B3" w:rsidP="00F532B3">
            <w:pPr>
              <w:pStyle w:val="bullet1"/>
              <w:rPr>
                <w:rFonts w:ascii="Times New Roman" w:hAnsi="Times New Roman"/>
              </w:rPr>
            </w:pPr>
            <w:r w:rsidRPr="00607405">
              <w:rPr>
                <w:rFonts w:ascii="Times New Roman" w:hAnsi="Times New Roman"/>
              </w:rPr>
              <w:t>The aspects of synchronization sequence for NR V2X to be considered for the evaluation include,</w:t>
            </w:r>
          </w:p>
          <w:p w14:paraId="3CD2218A" w14:textId="77777777" w:rsidR="00F532B3" w:rsidRPr="00607405" w:rsidRDefault="00F532B3" w:rsidP="00F532B3">
            <w:pPr>
              <w:pStyle w:val="bullet2"/>
              <w:rPr>
                <w:rFonts w:ascii="Times New Roman" w:hAnsi="Times New Roman"/>
              </w:rPr>
            </w:pPr>
            <w:r w:rsidRPr="00607405">
              <w:rPr>
                <w:rFonts w:ascii="Times New Roman" w:hAnsi="Times New Roman"/>
              </w:rPr>
              <w:t>The length of S-PSS and S-SSS sequences</w:t>
            </w:r>
          </w:p>
          <w:p w14:paraId="645D71A3" w14:textId="77777777" w:rsidR="00F532B3" w:rsidRPr="00607405" w:rsidRDefault="00F532B3" w:rsidP="00F532B3">
            <w:pPr>
              <w:pStyle w:val="bullet2"/>
              <w:rPr>
                <w:rFonts w:ascii="Times New Roman" w:hAnsi="Times New Roman"/>
              </w:rPr>
            </w:pPr>
            <w:r w:rsidRPr="00607405">
              <w:rPr>
                <w:rFonts w:ascii="Times New Roman" w:hAnsi="Times New Roman"/>
              </w:rPr>
              <w:t xml:space="preserve">If and how to distinguish from NR </w:t>
            </w:r>
            <w:proofErr w:type="spellStart"/>
            <w:r w:rsidRPr="00607405">
              <w:rPr>
                <w:rFonts w:ascii="Times New Roman" w:hAnsi="Times New Roman"/>
              </w:rPr>
              <w:t>Uu</w:t>
            </w:r>
            <w:proofErr w:type="spellEnd"/>
            <w:r w:rsidRPr="00607405">
              <w:rPr>
                <w:rFonts w:ascii="Times New Roman" w:hAnsi="Times New Roman"/>
              </w:rPr>
              <w:t xml:space="preserve"> PSS and SSS sequences</w:t>
            </w:r>
          </w:p>
          <w:p w14:paraId="6FDD777E" w14:textId="77777777" w:rsidR="00F532B3" w:rsidRPr="00607405" w:rsidRDefault="00F532B3" w:rsidP="00F532B3">
            <w:pPr>
              <w:pStyle w:val="bullet2"/>
              <w:rPr>
                <w:rFonts w:ascii="Times New Roman" w:hAnsi="Times New Roman"/>
              </w:rPr>
            </w:pPr>
            <w:r w:rsidRPr="00607405">
              <w:rPr>
                <w:rFonts w:ascii="Times New Roman" w:hAnsi="Times New Roman"/>
              </w:rPr>
              <w:t xml:space="preserve">The number of NR SL-SSID targeted in the design of NR V2X S-PSS/S-SSS </w:t>
            </w:r>
          </w:p>
          <w:p w14:paraId="1E3E1197" w14:textId="77777777" w:rsidR="00F532B3" w:rsidRPr="00607405" w:rsidRDefault="00F532B3" w:rsidP="00F532B3">
            <w:pPr>
              <w:pStyle w:val="bullet3"/>
              <w:rPr>
                <w:rFonts w:ascii="Times New Roman" w:hAnsi="Times New Roman"/>
              </w:rPr>
            </w:pPr>
            <w:r w:rsidRPr="00607405">
              <w:rPr>
                <w:rFonts w:ascii="Times New Roman" w:hAnsi="Times New Roman"/>
              </w:rPr>
              <w:t>Use cases of NR SL-SSID should be addressed</w:t>
            </w:r>
          </w:p>
          <w:p w14:paraId="3FD4EBFB" w14:textId="5741A0A7" w:rsidR="00F532B3" w:rsidRPr="00607405" w:rsidRDefault="00F532B3" w:rsidP="00F532B3">
            <w:pPr>
              <w:pStyle w:val="bullet1"/>
              <w:rPr>
                <w:rFonts w:ascii="Times New Roman" w:hAnsi="Times New Roman"/>
              </w:rPr>
            </w:pPr>
            <w:r w:rsidRPr="00607405">
              <w:rPr>
                <w:rFonts w:ascii="Times New Roman" w:hAnsi="Times New Roman"/>
              </w:rPr>
              <w:t xml:space="preserve">Using the below table as a starting point for evaluation assumptions for </w:t>
            </w:r>
            <w:proofErr w:type="spellStart"/>
            <w:r w:rsidRPr="00607405">
              <w:rPr>
                <w:rFonts w:ascii="Times New Roman" w:hAnsi="Times New Roman"/>
              </w:rPr>
              <w:t>sidelink</w:t>
            </w:r>
            <w:proofErr w:type="spellEnd"/>
            <w:r w:rsidRPr="00607405">
              <w:rPr>
                <w:rFonts w:ascii="Times New Roman" w:hAnsi="Times New Roman"/>
              </w:rPr>
              <w:t xml:space="preserve"> synchronization LLS.</w:t>
            </w:r>
          </w:p>
          <w:p w14:paraId="666DE1B6" w14:textId="77777777" w:rsidR="00F532B3" w:rsidRPr="00607405" w:rsidRDefault="00F532B3" w:rsidP="00F532B3">
            <w:pPr>
              <w:pStyle w:val="bullet1"/>
              <w:rPr>
                <w:rFonts w:ascii="Times New Roman" w:hAnsi="Times New Roman"/>
              </w:rPr>
            </w:pPr>
            <w:r w:rsidRPr="00607405">
              <w:rPr>
                <w:rFonts w:ascii="Times New Roman" w:hAnsi="Times New Roman"/>
              </w:rPr>
              <w:t>Detection probability of S-PSS/S-SSS</w:t>
            </w:r>
          </w:p>
          <w:p w14:paraId="2078E1AE" w14:textId="77777777" w:rsidR="00F532B3" w:rsidRPr="00607405" w:rsidRDefault="00F532B3" w:rsidP="00F532B3">
            <w:pPr>
              <w:pStyle w:val="bullet1"/>
              <w:rPr>
                <w:rFonts w:ascii="Times New Roman" w:hAnsi="Times New Roman"/>
              </w:rPr>
            </w:pPr>
            <w:r w:rsidRPr="00607405">
              <w:rPr>
                <w:rFonts w:ascii="Times New Roman" w:hAnsi="Times New Roman"/>
              </w:rPr>
              <w:t>Decoding BLER of PSBCH</w:t>
            </w:r>
          </w:p>
          <w:p w14:paraId="58768C87" w14:textId="106BDAA6" w:rsidR="00F532B3" w:rsidRPr="00607405" w:rsidRDefault="00F532B3" w:rsidP="00F532B3">
            <w:pPr>
              <w:pStyle w:val="bullet1"/>
              <w:rPr>
                <w:rFonts w:ascii="Times New Roman" w:hAnsi="Times New Roman"/>
              </w:rPr>
            </w:pPr>
            <w:r w:rsidRPr="00607405">
              <w:rPr>
                <w:rFonts w:ascii="Times New Roman" w:hAnsi="Times New Roman"/>
              </w:rPr>
              <w:t>Check further offline regarding UE speeds (absolute vs. relative, including current channel model assumptions in the TR)</w:t>
            </w:r>
            <w:r w:rsidRPr="00607405">
              <w:rPr>
                <w:rFonts w:ascii="Times New Roman" w:hAnsi="Times New Roman"/>
                <w:szCs w:val="20"/>
              </w:rPr>
              <w:t xml:space="preserve"> </w:t>
            </w:r>
            <w:r w:rsidRPr="00607405">
              <w:rPr>
                <w:rFonts w:ascii="Times New Roman" w:hAnsi="Times New Roman"/>
                <w:szCs w:val="20"/>
              </w:rPr>
              <w:sym w:font="Wingdings" w:char="F0E0"/>
            </w:r>
            <w:r w:rsidRPr="00607405">
              <w:rPr>
                <w:rFonts w:ascii="Times New Roman" w:hAnsi="Times New Roman"/>
                <w:szCs w:val="20"/>
              </w:rPr>
              <w:t xml:space="preserve"> </w:t>
            </w:r>
            <w:r w:rsidRPr="00607405">
              <w:rPr>
                <w:rFonts w:ascii="Times New Roman" w:hAnsi="Times New Roman"/>
              </w:rPr>
              <w:t>on Friday, confirmed to be relative speed and thus, the speeds in the table below need to be doubled</w:t>
            </w:r>
          </w:p>
          <w:p w14:paraId="7B116DBD" w14:textId="1180F3F6" w:rsidR="00F532B3" w:rsidRDefault="00F532B3" w:rsidP="00607405">
            <w:pPr>
              <w:pStyle w:val="bullet1"/>
              <w:rPr>
                <w:rFonts w:ascii="Times New Roman" w:hAnsi="Times New Roman"/>
              </w:rPr>
            </w:pPr>
            <w:r w:rsidRPr="00607405">
              <w:rPr>
                <w:rFonts w:ascii="Times New Roman" w:hAnsi="Times New Roman"/>
              </w:rPr>
              <w:t xml:space="preserve">Discuss further offline payload size of PSBCH </w:t>
            </w:r>
            <w:r w:rsidRPr="00607405">
              <w:rPr>
                <w:rFonts w:ascii="Times New Roman" w:hAnsi="Times New Roman"/>
                <w:szCs w:val="20"/>
              </w:rPr>
              <w:sym w:font="Wingdings" w:char="F0E0"/>
            </w:r>
            <w:r w:rsidRPr="00607405">
              <w:rPr>
                <w:rFonts w:ascii="Times New Roman" w:hAnsi="Times New Roman"/>
              </w:rPr>
              <w:t xml:space="preserve"> to revisit in the next RAN1 meeting. Companies to report the assumed payload size of PSBCH in their evaluations</w:t>
            </w:r>
          </w:p>
          <w:p w14:paraId="1B1BE854" w14:textId="77777777" w:rsidR="00607405" w:rsidRPr="00607405" w:rsidRDefault="00607405" w:rsidP="00607405">
            <w:pPr>
              <w:pStyle w:val="bullet1"/>
              <w:numPr>
                <w:ilvl w:val="0"/>
                <w:numId w:val="0"/>
              </w:numPr>
              <w:ind w:left="360"/>
              <w:rPr>
                <w:rFonts w:ascii="Times New Roman" w:hAnsi="Times New Roman"/>
              </w:rPr>
            </w:pPr>
          </w:p>
          <w:p w14:paraId="24DE4266" w14:textId="7DA618B2" w:rsidR="00F532B3" w:rsidRPr="00607405" w:rsidRDefault="00F532B3" w:rsidP="00F532B3">
            <w:pPr>
              <w:pStyle w:val="bullet1"/>
              <w:numPr>
                <w:ilvl w:val="0"/>
                <w:numId w:val="0"/>
              </w:numPr>
              <w:ind w:left="720" w:hanging="360"/>
              <w:rPr>
                <w:rFonts w:ascii="Times New Roman" w:hAnsi="Times New Roman"/>
              </w:rPr>
            </w:pPr>
          </w:p>
          <w:tbl>
            <w:tblPr>
              <w:tblW w:w="8332" w:type="dxa"/>
              <w:jc w:val="center"/>
              <w:tblCellMar>
                <w:left w:w="0" w:type="dxa"/>
                <w:right w:w="0" w:type="dxa"/>
              </w:tblCellMar>
              <w:tblLook w:val="04A0" w:firstRow="1" w:lastRow="0" w:firstColumn="1" w:lastColumn="0" w:noHBand="0" w:noVBand="1"/>
            </w:tblPr>
            <w:tblGrid>
              <w:gridCol w:w="2044"/>
              <w:gridCol w:w="3402"/>
              <w:gridCol w:w="2886"/>
            </w:tblGrid>
            <w:tr w:rsidR="00F532B3" w:rsidRPr="00D235EF" w14:paraId="63CDD506" w14:textId="77777777" w:rsidTr="00D235EF">
              <w:trPr>
                <w:trHeight w:val="261"/>
                <w:jc w:val="center"/>
              </w:trPr>
              <w:tc>
                <w:tcPr>
                  <w:tcW w:w="2044"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32144D66" w14:textId="77777777" w:rsidR="00F532B3" w:rsidRPr="00D235EF" w:rsidRDefault="00F532B3" w:rsidP="00F532B3">
                  <w:pPr>
                    <w:ind w:firstLineChars="193" w:firstLine="347"/>
                    <w:rPr>
                      <w:rFonts w:ascii="Arial" w:hAnsi="Arial" w:cs="Arial"/>
                      <w:sz w:val="18"/>
                    </w:rPr>
                  </w:pPr>
                  <w:r w:rsidRPr="00D235EF">
                    <w:rPr>
                      <w:rFonts w:ascii="Arial" w:hAnsi="Arial" w:cs="Arial"/>
                      <w:bCs/>
                      <w:sz w:val="18"/>
                    </w:rPr>
                    <w:t> </w:t>
                  </w:r>
                </w:p>
              </w:tc>
              <w:tc>
                <w:tcPr>
                  <w:tcW w:w="3402"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4FEA09D6" w14:textId="77777777" w:rsidR="00F532B3" w:rsidRPr="00D235EF" w:rsidRDefault="00F532B3" w:rsidP="00F532B3">
                  <w:pPr>
                    <w:ind w:firstLineChars="193" w:firstLine="347"/>
                    <w:rPr>
                      <w:rFonts w:ascii="Arial" w:hAnsi="Arial" w:cs="Arial"/>
                      <w:sz w:val="18"/>
                    </w:rPr>
                  </w:pPr>
                  <w:r w:rsidRPr="00D235EF">
                    <w:rPr>
                      <w:rFonts w:ascii="Arial" w:hAnsi="Arial" w:cs="Arial"/>
                      <w:bCs/>
                      <w:sz w:val="18"/>
                    </w:rPr>
                    <w:t>Below 6GHz</w:t>
                  </w:r>
                </w:p>
              </w:tc>
              <w:tc>
                <w:tcPr>
                  <w:tcW w:w="2886"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60883107" w14:textId="77777777" w:rsidR="00F532B3" w:rsidRPr="00D235EF" w:rsidRDefault="00F532B3" w:rsidP="00F532B3">
                  <w:pPr>
                    <w:ind w:firstLineChars="193" w:firstLine="347"/>
                    <w:rPr>
                      <w:rFonts w:ascii="Arial" w:hAnsi="Arial" w:cs="Arial"/>
                      <w:sz w:val="18"/>
                    </w:rPr>
                  </w:pPr>
                  <w:r w:rsidRPr="00D235EF">
                    <w:rPr>
                      <w:rFonts w:ascii="Arial" w:hAnsi="Arial" w:cs="Arial"/>
                      <w:bCs/>
                      <w:sz w:val="18"/>
                    </w:rPr>
                    <w:t>Above 6GHz</w:t>
                  </w:r>
                </w:p>
              </w:tc>
            </w:tr>
            <w:tr w:rsidR="00F532B3" w:rsidRPr="00D235EF" w14:paraId="4BC9EC62" w14:textId="77777777" w:rsidTr="00D235EF">
              <w:trPr>
                <w:trHeight w:val="261"/>
                <w:jc w:val="center"/>
              </w:trPr>
              <w:tc>
                <w:tcPr>
                  <w:tcW w:w="20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A722E34" w14:textId="77777777" w:rsidR="00F532B3" w:rsidRPr="00D235EF" w:rsidRDefault="00F532B3" w:rsidP="00D235EF">
                  <w:pPr>
                    <w:spacing w:after="0" w:line="240" w:lineRule="auto"/>
                    <w:rPr>
                      <w:rFonts w:ascii="Arial" w:hAnsi="Arial" w:cs="Arial"/>
                      <w:sz w:val="18"/>
                    </w:rPr>
                  </w:pPr>
                  <w:r w:rsidRPr="00D235EF">
                    <w:rPr>
                      <w:rFonts w:ascii="Arial" w:hAnsi="Arial" w:cs="Arial"/>
                      <w:sz w:val="18"/>
                    </w:rPr>
                    <w:t>Carrier Frequency</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96377BA" w14:textId="77777777" w:rsidR="00F532B3" w:rsidRPr="00D235EF" w:rsidRDefault="00F532B3" w:rsidP="00D235EF">
                  <w:pPr>
                    <w:spacing w:after="0" w:line="240" w:lineRule="auto"/>
                    <w:rPr>
                      <w:rFonts w:ascii="Arial" w:hAnsi="Arial" w:cs="Arial"/>
                      <w:sz w:val="18"/>
                    </w:rPr>
                  </w:pPr>
                  <w:r w:rsidRPr="00D235EF">
                    <w:rPr>
                      <w:rFonts w:ascii="Arial" w:hAnsi="Arial" w:cs="Arial"/>
                      <w:sz w:val="18"/>
                    </w:rPr>
                    <w:t>6 GHz</w:t>
                  </w:r>
                </w:p>
              </w:tc>
              <w:tc>
                <w:tcPr>
                  <w:tcW w:w="28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7F4F78F" w14:textId="77777777" w:rsidR="00F532B3" w:rsidRPr="00D235EF" w:rsidRDefault="00F532B3" w:rsidP="00D235EF">
                  <w:pPr>
                    <w:spacing w:after="0" w:line="240" w:lineRule="auto"/>
                    <w:rPr>
                      <w:rFonts w:ascii="Arial" w:hAnsi="Arial" w:cs="Arial"/>
                      <w:sz w:val="18"/>
                    </w:rPr>
                  </w:pPr>
                  <w:r w:rsidRPr="00D235EF">
                    <w:rPr>
                      <w:rFonts w:ascii="Arial" w:hAnsi="Arial" w:cs="Arial"/>
                      <w:sz w:val="18"/>
                    </w:rPr>
                    <w:t>30 GHz</w:t>
                  </w:r>
                </w:p>
              </w:tc>
            </w:tr>
            <w:tr w:rsidR="00F532B3" w:rsidRPr="00D235EF" w14:paraId="0DA96CEC" w14:textId="77777777" w:rsidTr="00D235EF">
              <w:trPr>
                <w:trHeight w:val="261"/>
                <w:jc w:val="center"/>
              </w:trPr>
              <w:tc>
                <w:tcPr>
                  <w:tcW w:w="20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C7E57BA" w14:textId="77777777" w:rsidR="00F532B3" w:rsidRPr="00D235EF" w:rsidRDefault="00F532B3" w:rsidP="00D235EF">
                  <w:pPr>
                    <w:spacing w:after="0" w:line="240" w:lineRule="auto"/>
                    <w:rPr>
                      <w:rFonts w:ascii="Arial" w:hAnsi="Arial" w:cs="Arial"/>
                      <w:sz w:val="18"/>
                    </w:rPr>
                  </w:pPr>
                  <w:r w:rsidRPr="00D235EF">
                    <w:rPr>
                      <w:rFonts w:ascii="Arial" w:hAnsi="Arial" w:cs="Arial"/>
                      <w:sz w:val="18"/>
                    </w:rPr>
                    <w:t>Channel Model</w:t>
                  </w:r>
                </w:p>
              </w:tc>
              <w:tc>
                <w:tcPr>
                  <w:tcW w:w="628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5F8322B" w14:textId="77777777" w:rsidR="00F532B3" w:rsidRPr="00D235EF" w:rsidRDefault="00F532B3" w:rsidP="00D235EF">
                  <w:pPr>
                    <w:spacing w:after="0" w:line="240" w:lineRule="auto"/>
                    <w:rPr>
                      <w:rFonts w:ascii="Arial" w:hAnsi="Arial" w:cs="Arial"/>
                      <w:sz w:val="18"/>
                    </w:rPr>
                  </w:pPr>
                  <w:r w:rsidRPr="00D235EF">
                    <w:rPr>
                      <w:rFonts w:ascii="Arial" w:hAnsi="Arial" w:cs="Arial"/>
                      <w:sz w:val="18"/>
                    </w:rPr>
                    <w:t xml:space="preserve">CDL channel models </w:t>
                  </w:r>
                </w:p>
              </w:tc>
            </w:tr>
            <w:tr w:rsidR="00F532B3" w:rsidRPr="00D235EF" w14:paraId="7C0FC5F7" w14:textId="77777777" w:rsidTr="00D235EF">
              <w:trPr>
                <w:trHeight w:val="261"/>
                <w:jc w:val="center"/>
              </w:trPr>
              <w:tc>
                <w:tcPr>
                  <w:tcW w:w="20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37C45048" w14:textId="77777777" w:rsidR="00F532B3" w:rsidRPr="00D235EF" w:rsidRDefault="00F532B3" w:rsidP="00D235EF">
                  <w:pPr>
                    <w:spacing w:after="0" w:line="240" w:lineRule="auto"/>
                    <w:rPr>
                      <w:rFonts w:ascii="Arial" w:hAnsi="Arial" w:cs="Arial"/>
                      <w:sz w:val="18"/>
                    </w:rPr>
                  </w:pPr>
                  <w:r w:rsidRPr="00D235EF">
                    <w:rPr>
                      <w:rFonts w:ascii="Arial" w:hAnsi="Arial" w:cs="Arial"/>
                      <w:sz w:val="18"/>
                    </w:rPr>
                    <w:t>Subcarrier Spacing(s)</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148BCFE" w14:textId="77777777" w:rsidR="00F532B3" w:rsidRPr="00D235EF" w:rsidRDefault="00F532B3" w:rsidP="00D235EF">
                  <w:pPr>
                    <w:spacing w:after="0" w:line="240" w:lineRule="auto"/>
                    <w:rPr>
                      <w:rFonts w:ascii="Arial" w:hAnsi="Arial" w:cs="Arial"/>
                      <w:sz w:val="18"/>
                    </w:rPr>
                  </w:pPr>
                  <w:r w:rsidRPr="00D235EF">
                    <w:rPr>
                      <w:rFonts w:ascii="Arial" w:hAnsi="Arial" w:cs="Arial"/>
                      <w:sz w:val="18"/>
                    </w:rPr>
                    <w:t>15, 30, 60 kHz</w:t>
                  </w:r>
                </w:p>
              </w:tc>
              <w:tc>
                <w:tcPr>
                  <w:tcW w:w="28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E86FFCA" w14:textId="77777777" w:rsidR="00F532B3" w:rsidRPr="00D235EF" w:rsidRDefault="00F532B3" w:rsidP="00D235EF">
                  <w:pPr>
                    <w:spacing w:after="0" w:line="240" w:lineRule="auto"/>
                    <w:rPr>
                      <w:rFonts w:ascii="Arial" w:hAnsi="Arial" w:cs="Arial"/>
                      <w:sz w:val="18"/>
                    </w:rPr>
                  </w:pPr>
                  <w:r w:rsidRPr="00D235EF">
                    <w:rPr>
                      <w:rFonts w:ascii="Arial" w:hAnsi="Arial" w:cs="Arial"/>
                      <w:sz w:val="18"/>
                    </w:rPr>
                    <w:t>60, 120 kHz</w:t>
                  </w:r>
                </w:p>
              </w:tc>
            </w:tr>
            <w:tr w:rsidR="00F532B3" w:rsidRPr="00D235EF" w14:paraId="2E433799" w14:textId="77777777" w:rsidTr="00D235EF">
              <w:trPr>
                <w:trHeight w:val="261"/>
                <w:jc w:val="center"/>
              </w:trPr>
              <w:tc>
                <w:tcPr>
                  <w:tcW w:w="20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42A9B61" w14:textId="77777777" w:rsidR="00F532B3" w:rsidRPr="00D235EF" w:rsidRDefault="00F532B3" w:rsidP="00D235EF">
                  <w:pPr>
                    <w:spacing w:after="0" w:line="240" w:lineRule="auto"/>
                    <w:rPr>
                      <w:rFonts w:ascii="Arial" w:hAnsi="Arial" w:cs="Arial"/>
                      <w:sz w:val="18"/>
                    </w:rPr>
                  </w:pPr>
                  <w:r w:rsidRPr="00D235EF">
                    <w:rPr>
                      <w:rFonts w:ascii="Arial" w:hAnsi="Arial" w:cs="Arial"/>
                      <w:sz w:val="18"/>
                    </w:rPr>
                    <w:t>SNR Range</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1979B72" w14:textId="77777777" w:rsidR="00F532B3" w:rsidRPr="00D235EF" w:rsidRDefault="00F532B3" w:rsidP="00D235EF">
                  <w:pPr>
                    <w:spacing w:after="0" w:line="240" w:lineRule="auto"/>
                    <w:rPr>
                      <w:rFonts w:ascii="Arial" w:hAnsi="Arial" w:cs="Arial"/>
                      <w:sz w:val="18"/>
                    </w:rPr>
                  </w:pPr>
                  <w:r w:rsidRPr="00D235EF">
                    <w:rPr>
                      <w:rFonts w:ascii="Arial" w:hAnsi="Arial" w:cs="Arial"/>
                      <w:sz w:val="18"/>
                    </w:rPr>
                    <w:t>&gt; -6 dB</w:t>
                  </w:r>
                </w:p>
              </w:tc>
              <w:tc>
                <w:tcPr>
                  <w:tcW w:w="28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03361FE" w14:textId="77777777" w:rsidR="00F532B3" w:rsidRPr="00D235EF" w:rsidRDefault="00F532B3" w:rsidP="00D235EF">
                  <w:pPr>
                    <w:spacing w:after="0" w:line="240" w:lineRule="auto"/>
                    <w:rPr>
                      <w:rFonts w:ascii="Arial" w:hAnsi="Arial" w:cs="Arial"/>
                      <w:sz w:val="18"/>
                    </w:rPr>
                  </w:pPr>
                  <w:r w:rsidRPr="00D235EF">
                    <w:rPr>
                      <w:rFonts w:ascii="Arial" w:hAnsi="Arial" w:cs="Arial"/>
                      <w:sz w:val="18"/>
                    </w:rPr>
                    <w:t>&gt; -6 dB</w:t>
                  </w:r>
                </w:p>
              </w:tc>
            </w:tr>
            <w:tr w:rsidR="00F532B3" w:rsidRPr="00D235EF" w14:paraId="2CD7F645" w14:textId="77777777" w:rsidTr="00D235EF">
              <w:trPr>
                <w:trHeight w:val="261"/>
                <w:jc w:val="center"/>
              </w:trPr>
              <w:tc>
                <w:tcPr>
                  <w:tcW w:w="20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3B8B8C1" w14:textId="77777777" w:rsidR="00F532B3" w:rsidRPr="00D235EF" w:rsidRDefault="00F532B3" w:rsidP="00D235EF">
                  <w:pPr>
                    <w:spacing w:after="0" w:line="240" w:lineRule="auto"/>
                    <w:rPr>
                      <w:rFonts w:ascii="Arial" w:hAnsi="Arial" w:cs="Arial"/>
                      <w:sz w:val="18"/>
                    </w:rPr>
                  </w:pPr>
                  <w:r w:rsidRPr="00D235EF">
                    <w:rPr>
                      <w:rFonts w:ascii="Arial" w:hAnsi="Arial" w:cs="Arial"/>
                      <w:bCs/>
                      <w:sz w:val="18"/>
                    </w:rPr>
                    <w:t>UE Speed</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094AB97" w14:textId="093C6078" w:rsidR="00F532B3" w:rsidRPr="00D235EF" w:rsidRDefault="00F532B3" w:rsidP="00D235EF">
                  <w:pPr>
                    <w:spacing w:after="0" w:line="240" w:lineRule="auto"/>
                    <w:rPr>
                      <w:rFonts w:ascii="Arial" w:hAnsi="Arial" w:cs="Arial"/>
                      <w:sz w:val="18"/>
                    </w:rPr>
                  </w:pPr>
                  <w:r w:rsidRPr="00D235EF">
                    <w:rPr>
                      <w:rFonts w:ascii="Arial" w:hAnsi="Arial" w:cs="Arial"/>
                      <w:bCs/>
                      <w:sz w:val="18"/>
                    </w:rPr>
                    <w:t>3 km/h, 120 km/</w:t>
                  </w:r>
                  <w:r w:rsidR="00D235EF" w:rsidRPr="00D235EF">
                    <w:rPr>
                      <w:rFonts w:ascii="Arial" w:hAnsi="Arial" w:cs="Arial"/>
                      <w:bCs/>
                      <w:sz w:val="18"/>
                    </w:rPr>
                    <w:t>h (</w:t>
                  </w:r>
                  <w:r w:rsidRPr="00D235EF">
                    <w:rPr>
                      <w:rFonts w:ascii="Arial" w:hAnsi="Arial" w:cs="Arial"/>
                      <w:bCs/>
                      <w:sz w:val="18"/>
                    </w:rPr>
                    <w:t>mandatory)</w:t>
                  </w:r>
                </w:p>
                <w:p w14:paraId="228793C7" w14:textId="77777777" w:rsidR="00F532B3" w:rsidRPr="00D235EF" w:rsidRDefault="00F532B3" w:rsidP="00D235EF">
                  <w:pPr>
                    <w:spacing w:after="0" w:line="240" w:lineRule="auto"/>
                    <w:rPr>
                      <w:rFonts w:ascii="Arial" w:hAnsi="Arial" w:cs="Arial"/>
                      <w:sz w:val="18"/>
                    </w:rPr>
                  </w:pPr>
                  <w:r w:rsidRPr="00D235EF">
                    <w:rPr>
                      <w:rFonts w:ascii="Arial" w:hAnsi="Arial" w:cs="Arial"/>
                      <w:bCs/>
                      <w:sz w:val="18"/>
                    </w:rPr>
                    <w:t>30km/h, 250 km/h (optional)</w:t>
                  </w:r>
                </w:p>
              </w:tc>
              <w:tc>
                <w:tcPr>
                  <w:tcW w:w="28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63CFD8D" w14:textId="77777777" w:rsidR="00F532B3" w:rsidRPr="00D235EF" w:rsidRDefault="00F532B3" w:rsidP="00D235EF">
                  <w:pPr>
                    <w:spacing w:after="0" w:line="240" w:lineRule="auto"/>
                    <w:rPr>
                      <w:rFonts w:ascii="Arial" w:hAnsi="Arial" w:cs="Arial"/>
                      <w:sz w:val="18"/>
                    </w:rPr>
                  </w:pPr>
                  <w:r w:rsidRPr="00D235EF">
                    <w:rPr>
                      <w:rFonts w:ascii="Arial" w:hAnsi="Arial" w:cs="Arial"/>
                      <w:sz w:val="18"/>
                    </w:rPr>
                    <w:t>3 km/hr, 120 km/h (mandatory)</w:t>
                  </w:r>
                </w:p>
              </w:tc>
            </w:tr>
            <w:tr w:rsidR="00F532B3" w:rsidRPr="00D235EF" w14:paraId="0737B36B" w14:textId="77777777" w:rsidTr="00D235EF">
              <w:trPr>
                <w:trHeight w:val="522"/>
                <w:jc w:val="center"/>
              </w:trPr>
              <w:tc>
                <w:tcPr>
                  <w:tcW w:w="20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40F8C0E" w14:textId="77777777" w:rsidR="00F532B3" w:rsidRPr="00D235EF" w:rsidRDefault="00F532B3" w:rsidP="00D235EF">
                  <w:pPr>
                    <w:spacing w:after="0" w:line="240" w:lineRule="auto"/>
                    <w:rPr>
                      <w:rFonts w:ascii="Arial" w:hAnsi="Arial" w:cs="Arial"/>
                      <w:bCs/>
                      <w:sz w:val="18"/>
                    </w:rPr>
                  </w:pPr>
                  <w:r w:rsidRPr="00D235EF">
                    <w:rPr>
                      <w:rFonts w:ascii="Arial" w:hAnsi="Arial" w:cs="Arial"/>
                      <w:bCs/>
                      <w:sz w:val="18"/>
                    </w:rPr>
                    <w:t>Interference model</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37CF0DF" w14:textId="77777777" w:rsidR="00F532B3" w:rsidRPr="00D235EF" w:rsidRDefault="00F532B3" w:rsidP="00D235EF">
                  <w:pPr>
                    <w:spacing w:after="0" w:line="240" w:lineRule="auto"/>
                    <w:rPr>
                      <w:rFonts w:ascii="Arial" w:hAnsi="Arial" w:cs="Arial"/>
                      <w:sz w:val="18"/>
                    </w:rPr>
                  </w:pPr>
                  <w:r w:rsidRPr="00D235EF">
                    <w:rPr>
                      <w:rFonts w:ascii="Arial" w:hAnsi="Arial" w:cs="Arial"/>
                      <w:sz w:val="18"/>
                    </w:rPr>
                    <w:t>Scenario 1: no interference</w:t>
                  </w:r>
                </w:p>
                <w:p w14:paraId="3B31512F" w14:textId="253E34B5" w:rsidR="00F532B3" w:rsidRPr="00D235EF" w:rsidRDefault="00F532B3" w:rsidP="00D235EF">
                  <w:pPr>
                    <w:spacing w:after="0" w:line="240" w:lineRule="auto"/>
                    <w:jc w:val="left"/>
                    <w:rPr>
                      <w:rFonts w:ascii="Arial" w:hAnsi="Arial" w:cs="Arial"/>
                      <w:sz w:val="18"/>
                    </w:rPr>
                  </w:pPr>
                  <w:r w:rsidRPr="00D235EF">
                    <w:rPr>
                      <w:rFonts w:ascii="Arial" w:hAnsi="Arial" w:cs="Arial"/>
                      <w:sz w:val="18"/>
                    </w:rPr>
                    <w:t>Scenario</w:t>
                  </w:r>
                  <w:r w:rsidR="00D235EF">
                    <w:rPr>
                      <w:rFonts w:ascii="Arial" w:hAnsi="Arial" w:cs="Arial"/>
                      <w:sz w:val="18"/>
                    </w:rPr>
                    <w:t xml:space="preserve"> </w:t>
                  </w:r>
                  <w:r w:rsidRPr="00D235EF">
                    <w:rPr>
                      <w:rFonts w:ascii="Arial" w:hAnsi="Arial" w:cs="Arial"/>
                      <w:sz w:val="18"/>
                    </w:rPr>
                    <w:t>2: effect of interference includes in the model</w:t>
                  </w:r>
                </w:p>
              </w:tc>
              <w:tc>
                <w:tcPr>
                  <w:tcW w:w="28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E045E6C" w14:textId="77777777" w:rsidR="00F532B3" w:rsidRPr="00D235EF" w:rsidRDefault="00F532B3" w:rsidP="00D235EF">
                  <w:pPr>
                    <w:spacing w:after="0" w:line="240" w:lineRule="auto"/>
                    <w:rPr>
                      <w:rFonts w:ascii="Arial" w:hAnsi="Arial" w:cs="Arial"/>
                      <w:sz w:val="18"/>
                    </w:rPr>
                  </w:pPr>
                  <w:r w:rsidRPr="00D235EF">
                    <w:rPr>
                      <w:rFonts w:ascii="Arial" w:hAnsi="Arial" w:cs="Arial"/>
                      <w:sz w:val="18"/>
                    </w:rPr>
                    <w:t>Scenario 1: no interference</w:t>
                  </w:r>
                </w:p>
                <w:p w14:paraId="38A75A15" w14:textId="77777777" w:rsidR="00F532B3" w:rsidRPr="00D235EF" w:rsidRDefault="00F532B3" w:rsidP="00D235EF">
                  <w:pPr>
                    <w:spacing w:after="0" w:line="240" w:lineRule="auto"/>
                    <w:rPr>
                      <w:rFonts w:ascii="Arial" w:hAnsi="Arial" w:cs="Arial"/>
                      <w:sz w:val="18"/>
                    </w:rPr>
                  </w:pPr>
                </w:p>
              </w:tc>
            </w:tr>
            <w:tr w:rsidR="00F532B3" w:rsidRPr="00D235EF" w14:paraId="5278968E" w14:textId="77777777" w:rsidTr="00D235EF">
              <w:trPr>
                <w:trHeight w:val="522"/>
                <w:jc w:val="center"/>
              </w:trPr>
              <w:tc>
                <w:tcPr>
                  <w:tcW w:w="20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2433D41" w14:textId="246A075E" w:rsidR="00F532B3" w:rsidRPr="00D235EF" w:rsidRDefault="00F532B3" w:rsidP="00D235EF">
                  <w:pPr>
                    <w:spacing w:line="240" w:lineRule="auto"/>
                    <w:rPr>
                      <w:rFonts w:ascii="Arial" w:hAnsi="Arial" w:cs="Arial"/>
                      <w:sz w:val="18"/>
                    </w:rPr>
                  </w:pPr>
                  <w:r w:rsidRPr="00D235EF">
                    <w:rPr>
                      <w:rFonts w:ascii="Arial" w:hAnsi="Arial" w:cs="Arial"/>
                      <w:sz w:val="18"/>
                    </w:rPr>
                    <w:t>Initial Frequency Offset</w:t>
                  </w:r>
                </w:p>
              </w:tc>
              <w:tc>
                <w:tcPr>
                  <w:tcW w:w="628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3891984B" w14:textId="77777777" w:rsidR="00F532B3" w:rsidRPr="00D235EF" w:rsidRDefault="00F532B3" w:rsidP="00D235EF">
                  <w:pPr>
                    <w:spacing w:after="0" w:line="240" w:lineRule="auto"/>
                    <w:ind w:firstLineChars="193" w:firstLine="347"/>
                    <w:rPr>
                      <w:rFonts w:ascii="Arial" w:hAnsi="Arial" w:cs="Arial"/>
                      <w:sz w:val="18"/>
                    </w:rPr>
                  </w:pPr>
                  <w:r w:rsidRPr="00D235EF">
                    <w:rPr>
                      <w:rFonts w:ascii="Arial" w:hAnsi="Arial" w:cs="Arial"/>
                      <w:sz w:val="18"/>
                    </w:rPr>
                    <w:t>TX: Uniform distribution within [-5, 5] ppm of nominal carrier frequency</w:t>
                  </w:r>
                </w:p>
                <w:p w14:paraId="448C3922" w14:textId="77777777" w:rsidR="00F532B3" w:rsidRPr="00D235EF" w:rsidRDefault="00F532B3" w:rsidP="00D235EF">
                  <w:pPr>
                    <w:spacing w:after="0" w:line="240" w:lineRule="auto"/>
                    <w:ind w:firstLineChars="193" w:firstLine="347"/>
                    <w:rPr>
                      <w:rFonts w:ascii="Arial" w:hAnsi="Arial" w:cs="Arial"/>
                      <w:sz w:val="18"/>
                    </w:rPr>
                  </w:pPr>
                  <w:r w:rsidRPr="00D235EF">
                    <w:rPr>
                      <w:rFonts w:ascii="Arial" w:hAnsi="Arial" w:cs="Arial"/>
                      <w:sz w:val="18"/>
                    </w:rPr>
                    <w:t>RX: Uniform distribution within [-5, 5] ppm of nominal carrier frequency</w:t>
                  </w:r>
                </w:p>
              </w:tc>
            </w:tr>
          </w:tbl>
          <w:p w14:paraId="263CDEA8" w14:textId="77777777" w:rsidR="00F532B3" w:rsidRPr="00D235EF" w:rsidRDefault="00F532B3" w:rsidP="00D235EF">
            <w:pPr>
              <w:pStyle w:val="bullet1"/>
              <w:numPr>
                <w:ilvl w:val="0"/>
                <w:numId w:val="0"/>
              </w:numPr>
              <w:rPr>
                <w:rFonts w:ascii="Arial" w:hAnsi="Arial" w:cs="Arial"/>
                <w:sz w:val="18"/>
                <w:szCs w:val="18"/>
              </w:rPr>
            </w:pPr>
          </w:p>
          <w:p w14:paraId="4B932E45" w14:textId="77777777" w:rsidR="00F532B3" w:rsidRPr="00607405" w:rsidRDefault="00F532B3" w:rsidP="00F532B3">
            <w:pPr>
              <w:pStyle w:val="bullet1"/>
              <w:rPr>
                <w:rFonts w:ascii="Times New Roman" w:hAnsi="Times New Roman"/>
                <w:szCs w:val="20"/>
              </w:rPr>
            </w:pPr>
            <w:r w:rsidRPr="00607405">
              <w:rPr>
                <w:rFonts w:ascii="Times New Roman" w:hAnsi="Times New Roman"/>
                <w:szCs w:val="20"/>
              </w:rPr>
              <w:t xml:space="preserve">The study of NR V2X synchronization includes synchronization based on S-SSB  </w:t>
            </w:r>
          </w:p>
          <w:p w14:paraId="66ABEA10" w14:textId="3A01DCCF" w:rsidR="00F532B3" w:rsidRPr="00D235EF" w:rsidRDefault="00F532B3" w:rsidP="00D235EF">
            <w:pPr>
              <w:pStyle w:val="bullet1"/>
              <w:rPr>
                <w:rFonts w:ascii="Arial" w:hAnsi="Arial" w:cs="Arial"/>
              </w:rPr>
            </w:pPr>
            <w:r w:rsidRPr="00607405">
              <w:rPr>
                <w:rFonts w:ascii="Times New Roman" w:hAnsi="Times New Roman"/>
                <w:szCs w:val="20"/>
              </w:rPr>
              <w:t xml:space="preserve">The study also includes use of other </w:t>
            </w:r>
            <w:proofErr w:type="spellStart"/>
            <w:r w:rsidRPr="00607405">
              <w:rPr>
                <w:rFonts w:ascii="Times New Roman" w:hAnsi="Times New Roman"/>
                <w:szCs w:val="20"/>
              </w:rPr>
              <w:t>sidelink</w:t>
            </w:r>
            <w:proofErr w:type="spellEnd"/>
            <w:r w:rsidRPr="00607405">
              <w:rPr>
                <w:rFonts w:ascii="Times New Roman" w:hAnsi="Times New Roman"/>
                <w:szCs w:val="20"/>
              </w:rPr>
              <w:t xml:space="preserve"> signals/channels (e.g., other RSs in the SL, using PSSCH, using PSCCH, etc.) for the </w:t>
            </w:r>
            <w:proofErr w:type="spellStart"/>
            <w:r w:rsidRPr="00607405">
              <w:rPr>
                <w:rFonts w:ascii="Times New Roman" w:hAnsi="Times New Roman"/>
                <w:szCs w:val="20"/>
              </w:rPr>
              <w:t>sidelink</w:t>
            </w:r>
            <w:proofErr w:type="spellEnd"/>
            <w:r w:rsidRPr="00607405">
              <w:rPr>
                <w:rFonts w:ascii="Times New Roman" w:hAnsi="Times New Roman"/>
                <w:szCs w:val="20"/>
              </w:rPr>
              <w:t xml:space="preserve"> synchronization</w:t>
            </w:r>
          </w:p>
        </w:tc>
      </w:tr>
    </w:tbl>
    <w:p w14:paraId="20968267" w14:textId="6001BD11" w:rsidR="00F532B3" w:rsidRDefault="00F532B3">
      <w:pPr>
        <w:snapToGrid w:val="0"/>
        <w:spacing w:afterLines="50" w:line="260" w:lineRule="auto"/>
        <w:rPr>
          <w:rFonts w:eastAsia="SimSun"/>
          <w:lang w:eastAsia="zh-CN"/>
        </w:rPr>
      </w:pPr>
    </w:p>
    <w:p w14:paraId="3DBF1815" w14:textId="670BC57A" w:rsidR="00D235EF" w:rsidRDefault="00D235EF" w:rsidP="00D235EF">
      <w:pPr>
        <w:snapToGrid w:val="0"/>
        <w:spacing w:after="0" w:line="260" w:lineRule="auto"/>
        <w:rPr>
          <w:rFonts w:eastAsia="SimSun"/>
          <w:lang w:eastAsia="zh-CN"/>
        </w:rPr>
      </w:pPr>
    </w:p>
    <w:tbl>
      <w:tblPr>
        <w:tblStyle w:val="TableGrid"/>
        <w:tblW w:w="0" w:type="auto"/>
        <w:tblLook w:val="04A0" w:firstRow="1" w:lastRow="0" w:firstColumn="1" w:lastColumn="0" w:noHBand="0" w:noVBand="1"/>
      </w:tblPr>
      <w:tblGrid>
        <w:gridCol w:w="9345"/>
      </w:tblGrid>
      <w:tr w:rsidR="00D235EF" w14:paraId="3BCA4316" w14:textId="77777777" w:rsidTr="00D235EF">
        <w:tc>
          <w:tcPr>
            <w:tcW w:w="9345" w:type="dxa"/>
          </w:tcPr>
          <w:p w14:paraId="597C872C" w14:textId="77777777" w:rsidR="00D235EF" w:rsidRPr="00A12D60" w:rsidRDefault="00D235EF" w:rsidP="00D235EF">
            <w:pPr>
              <w:spacing w:before="120" w:afterLines="50" w:line="260" w:lineRule="auto"/>
              <w:rPr>
                <w:rFonts w:ascii="Arial" w:hAnsi="Arial" w:cs="Arial"/>
                <w:b/>
                <w:u w:val="single"/>
                <w:lang w:val="en-US"/>
              </w:rPr>
            </w:pPr>
            <w:r w:rsidRPr="00A12D60">
              <w:rPr>
                <w:rFonts w:ascii="Arial" w:hAnsi="Arial" w:cs="Arial"/>
                <w:b/>
                <w:u w:val="single"/>
                <w:lang w:val="en-US"/>
              </w:rPr>
              <w:lastRenderedPageBreak/>
              <w:t>RAN1</w:t>
            </w:r>
            <w:r>
              <w:rPr>
                <w:rFonts w:ascii="Arial" w:hAnsi="Arial" w:cs="Arial"/>
                <w:b/>
                <w:u w:val="single"/>
                <w:lang w:val="en-US"/>
              </w:rPr>
              <w:t xml:space="preserve"> Ah-Hoc 1901</w:t>
            </w:r>
            <w:r w:rsidRPr="00A12D60">
              <w:rPr>
                <w:rFonts w:ascii="Arial" w:hAnsi="Arial" w:cs="Arial"/>
                <w:b/>
                <w:u w:val="single"/>
                <w:lang w:val="en-US"/>
              </w:rPr>
              <w:t xml:space="preserve"> Agreements:</w:t>
            </w:r>
          </w:p>
          <w:p w14:paraId="195A7735" w14:textId="4E689D21" w:rsidR="00D235EF" w:rsidRDefault="00D235EF" w:rsidP="00D235EF">
            <w:pPr>
              <w:spacing w:before="120" w:after="0"/>
              <w:rPr>
                <w:rFonts w:ascii="Arial" w:hAnsi="Arial" w:cs="Arial"/>
                <w:b/>
              </w:rPr>
            </w:pPr>
            <w:r w:rsidRPr="00A12D60">
              <w:rPr>
                <w:rFonts w:ascii="Arial" w:hAnsi="Arial" w:cs="Arial"/>
                <w:highlight w:val="green"/>
              </w:rPr>
              <w:t>Agreements</w:t>
            </w:r>
            <w:r w:rsidRPr="00A12D60">
              <w:rPr>
                <w:rFonts w:ascii="Arial" w:hAnsi="Arial" w:cs="Arial"/>
                <w:b/>
              </w:rPr>
              <w:t>:</w:t>
            </w:r>
          </w:p>
          <w:p w14:paraId="1A516184" w14:textId="34E0231A" w:rsidR="00ED583D" w:rsidRPr="00607405" w:rsidRDefault="00ED583D" w:rsidP="00ED583D">
            <w:pPr>
              <w:numPr>
                <w:ilvl w:val="0"/>
                <w:numId w:val="21"/>
              </w:numPr>
              <w:overflowPunct/>
              <w:autoSpaceDE/>
              <w:autoSpaceDN/>
              <w:adjustRightInd/>
              <w:spacing w:after="0" w:line="240" w:lineRule="auto"/>
              <w:jc w:val="left"/>
              <w:textAlignment w:val="auto"/>
            </w:pPr>
            <w:r w:rsidRPr="00607405">
              <w:t>For NR SLSS, as the baseline:</w:t>
            </w:r>
          </w:p>
          <w:p w14:paraId="3F16CD1C" w14:textId="77777777" w:rsidR="00ED583D" w:rsidRPr="00607405" w:rsidRDefault="00ED583D" w:rsidP="00ED583D">
            <w:pPr>
              <w:numPr>
                <w:ilvl w:val="1"/>
                <w:numId w:val="21"/>
              </w:numPr>
              <w:overflowPunct/>
              <w:autoSpaceDE/>
              <w:autoSpaceDN/>
              <w:adjustRightInd/>
              <w:spacing w:after="0" w:line="240" w:lineRule="auto"/>
              <w:jc w:val="left"/>
              <w:textAlignment w:val="auto"/>
            </w:pPr>
            <w:r w:rsidRPr="00607405">
              <w:t>The sequence type for S-PSS is the same type as the M-sequence used for NR-PSS</w:t>
            </w:r>
          </w:p>
          <w:p w14:paraId="68C781F0" w14:textId="77777777" w:rsidR="00ED583D" w:rsidRPr="00607405" w:rsidRDefault="00ED583D" w:rsidP="00ED583D">
            <w:pPr>
              <w:numPr>
                <w:ilvl w:val="1"/>
                <w:numId w:val="21"/>
              </w:numPr>
              <w:overflowPunct/>
              <w:autoSpaceDE/>
              <w:autoSpaceDN/>
              <w:adjustRightInd/>
              <w:spacing w:after="0" w:line="240" w:lineRule="auto"/>
              <w:jc w:val="left"/>
              <w:textAlignment w:val="auto"/>
            </w:pPr>
            <w:r w:rsidRPr="00607405">
              <w:t>The sequence type for S-SSS is the same type as the Gold sequence for NR-SSS</w:t>
            </w:r>
          </w:p>
          <w:p w14:paraId="1E60DBB9" w14:textId="7B51008B" w:rsidR="00D235EF" w:rsidRPr="00607405" w:rsidRDefault="00D235EF" w:rsidP="002E0893">
            <w:pPr>
              <w:spacing w:after="0"/>
              <w:ind w:left="360"/>
              <w:jc w:val="left"/>
              <w:rPr>
                <w:b/>
              </w:rPr>
            </w:pPr>
          </w:p>
          <w:p w14:paraId="7D7F38F8" w14:textId="72B21F07" w:rsidR="00ED583D" w:rsidRPr="00607405" w:rsidRDefault="00ED583D" w:rsidP="00ED583D">
            <w:pPr>
              <w:numPr>
                <w:ilvl w:val="0"/>
                <w:numId w:val="21"/>
              </w:numPr>
              <w:overflowPunct/>
              <w:autoSpaceDE/>
              <w:autoSpaceDN/>
              <w:adjustRightInd/>
              <w:spacing w:after="0" w:line="240" w:lineRule="auto"/>
              <w:jc w:val="left"/>
              <w:textAlignment w:val="auto"/>
            </w:pPr>
            <w:r w:rsidRPr="00607405">
              <w:t>The frequency location for S-SSB is (pre-) configured</w:t>
            </w:r>
          </w:p>
          <w:p w14:paraId="14B9909C" w14:textId="175574A0" w:rsidR="00ED583D" w:rsidRPr="00607405" w:rsidRDefault="00ED583D" w:rsidP="00ED583D">
            <w:pPr>
              <w:numPr>
                <w:ilvl w:val="1"/>
                <w:numId w:val="21"/>
              </w:numPr>
              <w:overflowPunct/>
              <w:autoSpaceDE/>
              <w:autoSpaceDN/>
              <w:adjustRightInd/>
              <w:spacing w:after="0" w:line="240" w:lineRule="auto"/>
              <w:jc w:val="left"/>
              <w:textAlignment w:val="auto"/>
            </w:pPr>
            <w:r w:rsidRPr="00607405">
              <w:t xml:space="preserve">Note: it implies that there is no intended </w:t>
            </w:r>
            <w:r w:rsidR="00F954A0" w:rsidRPr="00607405">
              <w:t>hypotheses</w:t>
            </w:r>
            <w:r w:rsidRPr="00607405">
              <w:t xml:space="preserve"> detection in frequency location of S-SSB performed by the UE for a carrier in a given band</w:t>
            </w:r>
          </w:p>
          <w:p w14:paraId="2DED76BB" w14:textId="77777777" w:rsidR="00ED583D" w:rsidRPr="00607405" w:rsidRDefault="00ED583D" w:rsidP="00ED583D">
            <w:pPr>
              <w:numPr>
                <w:ilvl w:val="1"/>
                <w:numId w:val="21"/>
              </w:numPr>
              <w:overflowPunct/>
              <w:autoSpaceDE/>
              <w:autoSpaceDN/>
              <w:adjustRightInd/>
              <w:spacing w:after="0" w:line="240" w:lineRule="auto"/>
              <w:jc w:val="left"/>
              <w:textAlignment w:val="auto"/>
            </w:pPr>
            <w:r w:rsidRPr="00607405">
              <w:t>Note: the potential frequency locations for the (pre-)configured frequency location may be restricted, up to RAN4</w:t>
            </w:r>
          </w:p>
          <w:p w14:paraId="3CB3CE5B" w14:textId="439A5300" w:rsidR="00D235EF" w:rsidRPr="00607405" w:rsidRDefault="00ED583D" w:rsidP="00D235EF">
            <w:pPr>
              <w:pStyle w:val="ListParagraph"/>
              <w:numPr>
                <w:ilvl w:val="0"/>
                <w:numId w:val="6"/>
              </w:numPr>
              <w:spacing w:after="0"/>
              <w:jc w:val="left"/>
            </w:pPr>
            <w:r w:rsidRPr="00607405">
              <w:t>Further discussion offline to identify several potential options for SL-SSB in terms of combinations of # of RBs and # of symbols for S-PSS/S-SSS, for additional more focused evaluations</w:t>
            </w:r>
          </w:p>
          <w:p w14:paraId="20019F49" w14:textId="5EEA0730" w:rsidR="00D235EF" w:rsidRPr="00607405" w:rsidRDefault="00D235EF" w:rsidP="002E0893">
            <w:pPr>
              <w:spacing w:after="0"/>
              <w:ind w:left="360"/>
              <w:jc w:val="left"/>
              <w:rPr>
                <w:b/>
              </w:rPr>
            </w:pPr>
          </w:p>
          <w:p w14:paraId="0918B7E6" w14:textId="52A91949" w:rsidR="00ED583D" w:rsidRPr="00607405" w:rsidRDefault="00ED583D" w:rsidP="00ED583D">
            <w:pPr>
              <w:pStyle w:val="ListParagraph"/>
              <w:numPr>
                <w:ilvl w:val="0"/>
                <w:numId w:val="22"/>
              </w:numPr>
              <w:overflowPunct/>
              <w:autoSpaceDE/>
              <w:autoSpaceDN/>
              <w:adjustRightInd/>
              <w:spacing w:after="0" w:line="240" w:lineRule="auto"/>
              <w:contextualSpacing w:val="0"/>
              <w:jc w:val="left"/>
              <w:textAlignment w:val="auto"/>
            </w:pPr>
            <w:r w:rsidRPr="00607405">
              <w:t xml:space="preserve">Combination 1:  </w:t>
            </w:r>
          </w:p>
          <w:p w14:paraId="1453A1D6" w14:textId="77777777" w:rsidR="00ED583D" w:rsidRPr="00607405" w:rsidRDefault="00ED583D" w:rsidP="00ED583D">
            <w:pPr>
              <w:pStyle w:val="ListParagraph"/>
              <w:numPr>
                <w:ilvl w:val="1"/>
                <w:numId w:val="22"/>
              </w:numPr>
              <w:overflowPunct/>
              <w:autoSpaceDE/>
              <w:autoSpaceDN/>
              <w:adjustRightInd/>
              <w:spacing w:after="0" w:line="240" w:lineRule="auto"/>
              <w:contextualSpacing w:val="0"/>
              <w:jc w:val="left"/>
              <w:textAlignment w:val="auto"/>
            </w:pPr>
            <w:r w:rsidRPr="00607405">
              <w:t xml:space="preserve">Time domain: 2 </w:t>
            </w:r>
            <w:proofErr w:type="gramStart"/>
            <w:r w:rsidRPr="00607405">
              <w:t>symbol</w:t>
            </w:r>
            <w:proofErr w:type="gramEnd"/>
            <w:r w:rsidRPr="00607405">
              <w:t xml:space="preserve"> of length-127 S-PSS, 2 symbol of length-127 S-SSS </w:t>
            </w:r>
          </w:p>
          <w:p w14:paraId="677459D1" w14:textId="77777777" w:rsidR="00ED583D" w:rsidRPr="00607405" w:rsidRDefault="00ED583D" w:rsidP="00ED583D">
            <w:pPr>
              <w:pStyle w:val="ListParagraph"/>
              <w:numPr>
                <w:ilvl w:val="1"/>
                <w:numId w:val="22"/>
              </w:numPr>
              <w:overflowPunct/>
              <w:autoSpaceDE/>
              <w:autoSpaceDN/>
              <w:adjustRightInd/>
              <w:spacing w:after="0" w:line="240" w:lineRule="auto"/>
              <w:contextualSpacing w:val="0"/>
              <w:jc w:val="left"/>
              <w:textAlignment w:val="auto"/>
            </w:pPr>
            <w:r w:rsidRPr="00607405">
              <w:t>Frequency domain:11 or 12 RBs</w:t>
            </w:r>
          </w:p>
          <w:p w14:paraId="75A6A746" w14:textId="77777777" w:rsidR="00ED583D" w:rsidRPr="00607405" w:rsidRDefault="00ED583D" w:rsidP="00ED583D">
            <w:pPr>
              <w:pStyle w:val="ListParagraph"/>
              <w:numPr>
                <w:ilvl w:val="1"/>
                <w:numId w:val="22"/>
              </w:numPr>
              <w:overflowPunct/>
              <w:autoSpaceDE/>
              <w:autoSpaceDN/>
              <w:adjustRightInd/>
              <w:spacing w:after="0" w:line="240" w:lineRule="auto"/>
              <w:contextualSpacing w:val="0"/>
              <w:jc w:val="left"/>
              <w:textAlignment w:val="auto"/>
            </w:pPr>
            <w:r w:rsidRPr="00607405">
              <w:t xml:space="preserve">BW containing S-SSB: </w:t>
            </w:r>
          </w:p>
          <w:p w14:paraId="156C2E68" w14:textId="77777777" w:rsidR="00ED583D" w:rsidRPr="00607405" w:rsidRDefault="00ED583D" w:rsidP="00ED583D">
            <w:pPr>
              <w:pStyle w:val="ListParagraph"/>
              <w:numPr>
                <w:ilvl w:val="2"/>
                <w:numId w:val="22"/>
              </w:numPr>
              <w:overflowPunct/>
              <w:autoSpaceDE/>
              <w:autoSpaceDN/>
              <w:adjustRightInd/>
              <w:spacing w:after="0" w:line="240" w:lineRule="auto"/>
              <w:contextualSpacing w:val="0"/>
              <w:jc w:val="left"/>
              <w:textAlignment w:val="auto"/>
            </w:pPr>
            <w:r w:rsidRPr="00607405">
              <w:t>2.5 MHz for 15 kHz SCS</w:t>
            </w:r>
          </w:p>
          <w:p w14:paraId="723CF690" w14:textId="77777777" w:rsidR="00ED583D" w:rsidRPr="00607405" w:rsidRDefault="00ED583D" w:rsidP="00ED583D">
            <w:pPr>
              <w:pStyle w:val="ListParagraph"/>
              <w:numPr>
                <w:ilvl w:val="2"/>
                <w:numId w:val="22"/>
              </w:numPr>
              <w:overflowPunct/>
              <w:autoSpaceDE/>
              <w:autoSpaceDN/>
              <w:adjustRightInd/>
              <w:spacing w:after="0" w:line="240" w:lineRule="auto"/>
              <w:contextualSpacing w:val="0"/>
              <w:jc w:val="left"/>
              <w:textAlignment w:val="auto"/>
            </w:pPr>
            <w:r w:rsidRPr="00607405">
              <w:t>5 MHz for 30 kHz SCS</w:t>
            </w:r>
          </w:p>
          <w:p w14:paraId="27CBE7A7" w14:textId="77777777" w:rsidR="00ED583D" w:rsidRPr="00607405" w:rsidRDefault="00ED583D" w:rsidP="00ED583D">
            <w:pPr>
              <w:pStyle w:val="ListParagraph"/>
              <w:numPr>
                <w:ilvl w:val="2"/>
                <w:numId w:val="22"/>
              </w:numPr>
              <w:overflowPunct/>
              <w:autoSpaceDE/>
              <w:autoSpaceDN/>
              <w:adjustRightInd/>
              <w:spacing w:after="0" w:line="240" w:lineRule="auto"/>
              <w:contextualSpacing w:val="0"/>
              <w:jc w:val="left"/>
              <w:textAlignment w:val="auto"/>
            </w:pPr>
            <w:r w:rsidRPr="00607405">
              <w:t>10 MHz for 60 kHz SCS</w:t>
            </w:r>
          </w:p>
          <w:p w14:paraId="5482B687" w14:textId="77777777" w:rsidR="00ED583D" w:rsidRPr="00607405" w:rsidRDefault="00ED583D" w:rsidP="00ED583D">
            <w:pPr>
              <w:pStyle w:val="ListParagraph"/>
              <w:numPr>
                <w:ilvl w:val="2"/>
                <w:numId w:val="22"/>
              </w:numPr>
              <w:overflowPunct/>
              <w:autoSpaceDE/>
              <w:autoSpaceDN/>
              <w:adjustRightInd/>
              <w:spacing w:after="0" w:line="240" w:lineRule="auto"/>
              <w:contextualSpacing w:val="0"/>
              <w:jc w:val="left"/>
              <w:textAlignment w:val="auto"/>
            </w:pPr>
            <w:r w:rsidRPr="00607405">
              <w:t>20 MHz for 120 kHz SCS</w:t>
            </w:r>
          </w:p>
          <w:p w14:paraId="35A1301C" w14:textId="77777777" w:rsidR="00ED583D" w:rsidRPr="00607405" w:rsidRDefault="00ED583D" w:rsidP="00ED583D">
            <w:pPr>
              <w:pStyle w:val="ListParagraph"/>
              <w:numPr>
                <w:ilvl w:val="0"/>
                <w:numId w:val="22"/>
              </w:numPr>
              <w:overflowPunct/>
              <w:autoSpaceDE/>
              <w:autoSpaceDN/>
              <w:adjustRightInd/>
              <w:spacing w:after="0" w:line="240" w:lineRule="auto"/>
              <w:contextualSpacing w:val="0"/>
              <w:jc w:val="left"/>
              <w:textAlignment w:val="auto"/>
            </w:pPr>
            <w:r w:rsidRPr="00607405">
              <w:t xml:space="preserve">Combination 2:  </w:t>
            </w:r>
          </w:p>
          <w:p w14:paraId="03BF7E90" w14:textId="4467D7AC" w:rsidR="00ED583D" w:rsidRPr="00607405" w:rsidRDefault="00ED583D" w:rsidP="00ED583D">
            <w:pPr>
              <w:pStyle w:val="ListParagraph"/>
              <w:numPr>
                <w:ilvl w:val="1"/>
                <w:numId w:val="22"/>
              </w:numPr>
              <w:overflowPunct/>
              <w:autoSpaceDE/>
              <w:autoSpaceDN/>
              <w:adjustRightInd/>
              <w:spacing w:after="0" w:line="240" w:lineRule="auto"/>
              <w:contextualSpacing w:val="0"/>
              <w:jc w:val="left"/>
              <w:textAlignment w:val="auto"/>
            </w:pPr>
            <w:r w:rsidRPr="00607405">
              <w:t xml:space="preserve">Time domain: 2 </w:t>
            </w:r>
            <w:proofErr w:type="gramStart"/>
            <w:r w:rsidRPr="00607405">
              <w:t>symbol</w:t>
            </w:r>
            <w:proofErr w:type="gramEnd"/>
            <w:r w:rsidRPr="00607405">
              <w:t xml:space="preserve"> of length-127 S-PSS, 2 symbol of length-127 S-SSS </w:t>
            </w:r>
          </w:p>
          <w:p w14:paraId="64670C5D" w14:textId="77777777" w:rsidR="00ED583D" w:rsidRPr="00607405" w:rsidRDefault="00ED583D" w:rsidP="00ED583D">
            <w:pPr>
              <w:pStyle w:val="ListParagraph"/>
              <w:numPr>
                <w:ilvl w:val="1"/>
                <w:numId w:val="22"/>
              </w:numPr>
              <w:overflowPunct/>
              <w:autoSpaceDE/>
              <w:autoSpaceDN/>
              <w:adjustRightInd/>
              <w:spacing w:after="0" w:line="240" w:lineRule="auto"/>
              <w:contextualSpacing w:val="0"/>
              <w:jc w:val="left"/>
              <w:textAlignment w:val="auto"/>
            </w:pPr>
            <w:r w:rsidRPr="00607405">
              <w:t>Frequency domain:  20 RBs</w:t>
            </w:r>
          </w:p>
          <w:p w14:paraId="60523283" w14:textId="77777777" w:rsidR="00ED583D" w:rsidRPr="00607405" w:rsidRDefault="00ED583D" w:rsidP="00ED583D">
            <w:pPr>
              <w:pStyle w:val="ListParagraph"/>
              <w:numPr>
                <w:ilvl w:val="1"/>
                <w:numId w:val="22"/>
              </w:numPr>
              <w:overflowPunct/>
              <w:autoSpaceDE/>
              <w:autoSpaceDN/>
              <w:adjustRightInd/>
              <w:spacing w:after="0" w:line="240" w:lineRule="auto"/>
              <w:contextualSpacing w:val="0"/>
              <w:jc w:val="left"/>
              <w:textAlignment w:val="auto"/>
            </w:pPr>
            <w:r w:rsidRPr="00607405">
              <w:t xml:space="preserve">BW containing S-SSB: </w:t>
            </w:r>
          </w:p>
          <w:p w14:paraId="4C68A68D" w14:textId="77777777" w:rsidR="00ED583D" w:rsidRPr="00607405" w:rsidRDefault="00ED583D" w:rsidP="00ED583D">
            <w:pPr>
              <w:pStyle w:val="ListParagraph"/>
              <w:numPr>
                <w:ilvl w:val="2"/>
                <w:numId w:val="22"/>
              </w:numPr>
              <w:overflowPunct/>
              <w:autoSpaceDE/>
              <w:autoSpaceDN/>
              <w:adjustRightInd/>
              <w:spacing w:after="0" w:line="240" w:lineRule="auto"/>
              <w:contextualSpacing w:val="0"/>
              <w:jc w:val="left"/>
              <w:textAlignment w:val="auto"/>
            </w:pPr>
            <w:r w:rsidRPr="00607405">
              <w:t>5 MHz for 15 kHz SCS</w:t>
            </w:r>
          </w:p>
          <w:p w14:paraId="65CA5CB1" w14:textId="77777777" w:rsidR="00ED583D" w:rsidRPr="00607405" w:rsidRDefault="00ED583D" w:rsidP="00ED583D">
            <w:pPr>
              <w:pStyle w:val="ListParagraph"/>
              <w:numPr>
                <w:ilvl w:val="2"/>
                <w:numId w:val="22"/>
              </w:numPr>
              <w:overflowPunct/>
              <w:autoSpaceDE/>
              <w:autoSpaceDN/>
              <w:adjustRightInd/>
              <w:spacing w:after="0" w:line="240" w:lineRule="auto"/>
              <w:contextualSpacing w:val="0"/>
              <w:jc w:val="left"/>
              <w:textAlignment w:val="auto"/>
            </w:pPr>
            <w:r w:rsidRPr="00607405">
              <w:t>10 MHz for 30 kHz SCS</w:t>
            </w:r>
          </w:p>
          <w:p w14:paraId="1F52DA9A" w14:textId="77777777" w:rsidR="00ED583D" w:rsidRPr="00607405" w:rsidRDefault="00ED583D" w:rsidP="00ED583D">
            <w:pPr>
              <w:pStyle w:val="ListParagraph"/>
              <w:numPr>
                <w:ilvl w:val="2"/>
                <w:numId w:val="22"/>
              </w:numPr>
              <w:overflowPunct/>
              <w:autoSpaceDE/>
              <w:autoSpaceDN/>
              <w:adjustRightInd/>
              <w:spacing w:after="0" w:line="240" w:lineRule="auto"/>
              <w:contextualSpacing w:val="0"/>
              <w:jc w:val="left"/>
              <w:textAlignment w:val="auto"/>
            </w:pPr>
            <w:r w:rsidRPr="00607405">
              <w:t>20 MHz for 60 kHz SCS</w:t>
            </w:r>
          </w:p>
          <w:p w14:paraId="489919CA" w14:textId="77777777" w:rsidR="00ED583D" w:rsidRPr="00607405" w:rsidRDefault="00ED583D" w:rsidP="00ED583D">
            <w:pPr>
              <w:pStyle w:val="ListParagraph"/>
              <w:numPr>
                <w:ilvl w:val="2"/>
                <w:numId w:val="22"/>
              </w:numPr>
              <w:overflowPunct/>
              <w:autoSpaceDE/>
              <w:autoSpaceDN/>
              <w:adjustRightInd/>
              <w:spacing w:after="0" w:line="240" w:lineRule="auto"/>
              <w:contextualSpacing w:val="0"/>
              <w:jc w:val="left"/>
              <w:textAlignment w:val="auto"/>
            </w:pPr>
            <w:r w:rsidRPr="00607405">
              <w:t>40 MHz for 120 kHz SCS</w:t>
            </w:r>
          </w:p>
          <w:p w14:paraId="347F3E0A" w14:textId="77777777" w:rsidR="00ED583D" w:rsidRPr="00607405" w:rsidRDefault="00ED583D" w:rsidP="00ED583D">
            <w:pPr>
              <w:pStyle w:val="ListParagraph"/>
              <w:numPr>
                <w:ilvl w:val="0"/>
                <w:numId w:val="22"/>
              </w:numPr>
              <w:overflowPunct/>
              <w:autoSpaceDE/>
              <w:autoSpaceDN/>
              <w:adjustRightInd/>
              <w:spacing w:after="0" w:line="240" w:lineRule="auto"/>
              <w:contextualSpacing w:val="0"/>
              <w:jc w:val="left"/>
              <w:textAlignment w:val="auto"/>
            </w:pPr>
            <w:r w:rsidRPr="00607405">
              <w:t xml:space="preserve">Combination 3:  </w:t>
            </w:r>
          </w:p>
          <w:p w14:paraId="107BCF71" w14:textId="5EC9A824" w:rsidR="00ED583D" w:rsidRPr="00607405" w:rsidRDefault="00ED583D" w:rsidP="00ED583D">
            <w:pPr>
              <w:pStyle w:val="ListParagraph"/>
              <w:numPr>
                <w:ilvl w:val="1"/>
                <w:numId w:val="22"/>
              </w:numPr>
              <w:overflowPunct/>
              <w:autoSpaceDE/>
              <w:autoSpaceDN/>
              <w:adjustRightInd/>
              <w:spacing w:after="0" w:line="240" w:lineRule="auto"/>
              <w:contextualSpacing w:val="0"/>
              <w:jc w:val="left"/>
              <w:textAlignment w:val="auto"/>
            </w:pPr>
            <w:r w:rsidRPr="00607405">
              <w:t xml:space="preserve">Time domain: 1 symbol of length-127 S-PSS, 1 symbol of length-127 S-SSS </w:t>
            </w:r>
          </w:p>
          <w:p w14:paraId="78D1D24D" w14:textId="77777777" w:rsidR="00ED583D" w:rsidRPr="00607405" w:rsidRDefault="00ED583D" w:rsidP="00ED583D">
            <w:pPr>
              <w:pStyle w:val="ListParagraph"/>
              <w:numPr>
                <w:ilvl w:val="1"/>
                <w:numId w:val="22"/>
              </w:numPr>
              <w:overflowPunct/>
              <w:autoSpaceDE/>
              <w:autoSpaceDN/>
              <w:adjustRightInd/>
              <w:spacing w:after="0" w:line="240" w:lineRule="auto"/>
              <w:contextualSpacing w:val="0"/>
              <w:jc w:val="left"/>
              <w:textAlignment w:val="auto"/>
            </w:pPr>
            <w:r w:rsidRPr="00607405">
              <w:t>Frequency domain:  20 RBs</w:t>
            </w:r>
          </w:p>
          <w:p w14:paraId="247DD347" w14:textId="77777777" w:rsidR="00ED583D" w:rsidRPr="00607405" w:rsidRDefault="00ED583D" w:rsidP="00ED583D">
            <w:pPr>
              <w:pStyle w:val="ListParagraph"/>
              <w:numPr>
                <w:ilvl w:val="1"/>
                <w:numId w:val="22"/>
              </w:numPr>
              <w:overflowPunct/>
              <w:autoSpaceDE/>
              <w:autoSpaceDN/>
              <w:adjustRightInd/>
              <w:spacing w:after="0" w:line="240" w:lineRule="auto"/>
              <w:contextualSpacing w:val="0"/>
              <w:jc w:val="left"/>
              <w:textAlignment w:val="auto"/>
            </w:pPr>
            <w:r w:rsidRPr="00607405">
              <w:t xml:space="preserve">BW containing S-SSB: </w:t>
            </w:r>
          </w:p>
          <w:p w14:paraId="0A1F15A6" w14:textId="77777777" w:rsidR="00ED583D" w:rsidRPr="00607405" w:rsidRDefault="00ED583D" w:rsidP="00ED583D">
            <w:pPr>
              <w:pStyle w:val="ListParagraph"/>
              <w:numPr>
                <w:ilvl w:val="2"/>
                <w:numId w:val="22"/>
              </w:numPr>
              <w:overflowPunct/>
              <w:autoSpaceDE/>
              <w:autoSpaceDN/>
              <w:adjustRightInd/>
              <w:spacing w:after="0" w:line="240" w:lineRule="auto"/>
              <w:contextualSpacing w:val="0"/>
              <w:jc w:val="left"/>
              <w:textAlignment w:val="auto"/>
            </w:pPr>
            <w:r w:rsidRPr="00607405">
              <w:t>5 MHz for 15 kHz SCS</w:t>
            </w:r>
          </w:p>
          <w:p w14:paraId="658E4663" w14:textId="77777777" w:rsidR="00ED583D" w:rsidRPr="00607405" w:rsidRDefault="00ED583D" w:rsidP="00ED583D">
            <w:pPr>
              <w:pStyle w:val="ListParagraph"/>
              <w:numPr>
                <w:ilvl w:val="2"/>
                <w:numId w:val="22"/>
              </w:numPr>
              <w:overflowPunct/>
              <w:autoSpaceDE/>
              <w:autoSpaceDN/>
              <w:adjustRightInd/>
              <w:spacing w:after="0" w:line="240" w:lineRule="auto"/>
              <w:contextualSpacing w:val="0"/>
              <w:jc w:val="left"/>
              <w:textAlignment w:val="auto"/>
            </w:pPr>
            <w:r w:rsidRPr="00607405">
              <w:t>10 MHz for 30 kHz SCS</w:t>
            </w:r>
          </w:p>
          <w:p w14:paraId="1E2F2FF0" w14:textId="77777777" w:rsidR="00ED583D" w:rsidRPr="00607405" w:rsidRDefault="00ED583D" w:rsidP="00ED583D">
            <w:pPr>
              <w:pStyle w:val="ListParagraph"/>
              <w:numPr>
                <w:ilvl w:val="2"/>
                <w:numId w:val="22"/>
              </w:numPr>
              <w:overflowPunct/>
              <w:autoSpaceDE/>
              <w:autoSpaceDN/>
              <w:adjustRightInd/>
              <w:spacing w:after="0" w:line="240" w:lineRule="auto"/>
              <w:contextualSpacing w:val="0"/>
              <w:jc w:val="left"/>
              <w:textAlignment w:val="auto"/>
            </w:pPr>
            <w:r w:rsidRPr="00607405">
              <w:t>20 MHz for 60 kHz SCS</w:t>
            </w:r>
          </w:p>
          <w:p w14:paraId="134EDA37" w14:textId="77777777" w:rsidR="00ED583D" w:rsidRPr="00607405" w:rsidRDefault="00ED583D" w:rsidP="00ED583D">
            <w:pPr>
              <w:pStyle w:val="ListParagraph"/>
              <w:numPr>
                <w:ilvl w:val="2"/>
                <w:numId w:val="22"/>
              </w:numPr>
              <w:overflowPunct/>
              <w:autoSpaceDE/>
              <w:autoSpaceDN/>
              <w:adjustRightInd/>
              <w:spacing w:after="0" w:line="240" w:lineRule="auto"/>
              <w:contextualSpacing w:val="0"/>
              <w:jc w:val="left"/>
              <w:textAlignment w:val="auto"/>
            </w:pPr>
            <w:r w:rsidRPr="00607405">
              <w:t>40 MHz for 120 kHz SCS</w:t>
            </w:r>
          </w:p>
          <w:p w14:paraId="53162328" w14:textId="77777777" w:rsidR="00ED583D" w:rsidRPr="00607405" w:rsidRDefault="00ED583D" w:rsidP="00ED583D">
            <w:pPr>
              <w:pStyle w:val="ListParagraph"/>
              <w:numPr>
                <w:ilvl w:val="0"/>
                <w:numId w:val="22"/>
              </w:numPr>
              <w:overflowPunct/>
              <w:autoSpaceDE/>
              <w:autoSpaceDN/>
              <w:adjustRightInd/>
              <w:spacing w:after="0" w:line="240" w:lineRule="auto"/>
              <w:contextualSpacing w:val="0"/>
              <w:jc w:val="left"/>
              <w:textAlignment w:val="auto"/>
            </w:pPr>
            <w:r w:rsidRPr="00607405">
              <w:t xml:space="preserve">Combination 4:  </w:t>
            </w:r>
          </w:p>
          <w:p w14:paraId="134F91B2" w14:textId="77777777" w:rsidR="00ED583D" w:rsidRPr="00607405" w:rsidRDefault="00ED583D" w:rsidP="00ED583D">
            <w:pPr>
              <w:pStyle w:val="ListParagraph"/>
              <w:numPr>
                <w:ilvl w:val="1"/>
                <w:numId w:val="22"/>
              </w:numPr>
              <w:overflowPunct/>
              <w:autoSpaceDE/>
              <w:autoSpaceDN/>
              <w:adjustRightInd/>
              <w:spacing w:after="0" w:line="240" w:lineRule="auto"/>
              <w:contextualSpacing w:val="0"/>
              <w:jc w:val="left"/>
              <w:textAlignment w:val="auto"/>
            </w:pPr>
            <w:r w:rsidRPr="00607405">
              <w:t xml:space="preserve">Time domain: 1 symbol of length-255 S-PSS, 1 symbol </w:t>
            </w:r>
            <w:proofErr w:type="gramStart"/>
            <w:r w:rsidRPr="00607405">
              <w:t>of  length</w:t>
            </w:r>
            <w:proofErr w:type="gramEnd"/>
            <w:r w:rsidRPr="00607405">
              <w:t xml:space="preserve">-255 S-SSS </w:t>
            </w:r>
          </w:p>
          <w:p w14:paraId="6E951D2C" w14:textId="77777777" w:rsidR="00ED583D" w:rsidRPr="00607405" w:rsidRDefault="00ED583D" w:rsidP="00ED583D">
            <w:pPr>
              <w:pStyle w:val="ListParagraph"/>
              <w:numPr>
                <w:ilvl w:val="1"/>
                <w:numId w:val="22"/>
              </w:numPr>
              <w:overflowPunct/>
              <w:autoSpaceDE/>
              <w:autoSpaceDN/>
              <w:adjustRightInd/>
              <w:spacing w:after="0" w:line="240" w:lineRule="auto"/>
              <w:contextualSpacing w:val="0"/>
              <w:jc w:val="left"/>
              <w:textAlignment w:val="auto"/>
            </w:pPr>
            <w:r w:rsidRPr="00607405">
              <w:t>Frequency domain:  24 RBs</w:t>
            </w:r>
          </w:p>
          <w:p w14:paraId="698D1412" w14:textId="77777777" w:rsidR="00ED583D" w:rsidRPr="00607405" w:rsidRDefault="00ED583D" w:rsidP="00ED583D">
            <w:pPr>
              <w:pStyle w:val="ListParagraph"/>
              <w:numPr>
                <w:ilvl w:val="1"/>
                <w:numId w:val="22"/>
              </w:numPr>
              <w:overflowPunct/>
              <w:autoSpaceDE/>
              <w:autoSpaceDN/>
              <w:adjustRightInd/>
              <w:spacing w:after="0" w:line="240" w:lineRule="auto"/>
              <w:contextualSpacing w:val="0"/>
              <w:jc w:val="left"/>
              <w:textAlignment w:val="auto"/>
            </w:pPr>
            <w:r w:rsidRPr="00607405">
              <w:t xml:space="preserve">BW containing S-SSB: </w:t>
            </w:r>
          </w:p>
          <w:p w14:paraId="6447F6BD" w14:textId="77777777" w:rsidR="00ED583D" w:rsidRPr="00607405" w:rsidRDefault="00ED583D" w:rsidP="00ED583D">
            <w:pPr>
              <w:pStyle w:val="ListParagraph"/>
              <w:numPr>
                <w:ilvl w:val="2"/>
                <w:numId w:val="22"/>
              </w:numPr>
              <w:overflowPunct/>
              <w:autoSpaceDE/>
              <w:autoSpaceDN/>
              <w:adjustRightInd/>
              <w:spacing w:after="0" w:line="240" w:lineRule="auto"/>
              <w:contextualSpacing w:val="0"/>
              <w:jc w:val="left"/>
              <w:textAlignment w:val="auto"/>
            </w:pPr>
            <w:r w:rsidRPr="00607405">
              <w:t>5 MHz for 15 kHz SCS</w:t>
            </w:r>
          </w:p>
          <w:p w14:paraId="37D1A8B2" w14:textId="77777777" w:rsidR="00ED583D" w:rsidRPr="00607405" w:rsidRDefault="00ED583D" w:rsidP="00ED583D">
            <w:pPr>
              <w:pStyle w:val="ListParagraph"/>
              <w:numPr>
                <w:ilvl w:val="2"/>
                <w:numId w:val="22"/>
              </w:numPr>
              <w:overflowPunct/>
              <w:autoSpaceDE/>
              <w:autoSpaceDN/>
              <w:adjustRightInd/>
              <w:spacing w:after="0" w:line="240" w:lineRule="auto"/>
              <w:contextualSpacing w:val="0"/>
              <w:jc w:val="left"/>
              <w:textAlignment w:val="auto"/>
            </w:pPr>
            <w:r w:rsidRPr="00607405">
              <w:t>10 MHz for 30 kHz SCS</w:t>
            </w:r>
          </w:p>
          <w:p w14:paraId="01418E0F" w14:textId="77777777" w:rsidR="00ED583D" w:rsidRPr="00607405" w:rsidRDefault="00ED583D" w:rsidP="00ED583D">
            <w:pPr>
              <w:pStyle w:val="ListParagraph"/>
              <w:numPr>
                <w:ilvl w:val="2"/>
                <w:numId w:val="22"/>
              </w:numPr>
              <w:overflowPunct/>
              <w:autoSpaceDE/>
              <w:autoSpaceDN/>
              <w:adjustRightInd/>
              <w:spacing w:after="0" w:line="240" w:lineRule="auto"/>
              <w:contextualSpacing w:val="0"/>
              <w:jc w:val="left"/>
              <w:textAlignment w:val="auto"/>
            </w:pPr>
            <w:r w:rsidRPr="00607405">
              <w:t>20 MHz for 60 kHz SCS</w:t>
            </w:r>
          </w:p>
          <w:p w14:paraId="4AF37D50" w14:textId="77777777" w:rsidR="00ED583D" w:rsidRPr="00607405" w:rsidRDefault="00ED583D" w:rsidP="00ED583D">
            <w:pPr>
              <w:pStyle w:val="ListParagraph"/>
              <w:numPr>
                <w:ilvl w:val="2"/>
                <w:numId w:val="22"/>
              </w:numPr>
              <w:overflowPunct/>
              <w:autoSpaceDE/>
              <w:autoSpaceDN/>
              <w:adjustRightInd/>
              <w:spacing w:after="0" w:line="240" w:lineRule="auto"/>
              <w:contextualSpacing w:val="0"/>
              <w:jc w:val="left"/>
              <w:textAlignment w:val="auto"/>
            </w:pPr>
            <w:r w:rsidRPr="00607405">
              <w:t>40 MHz for 120 kHz SCS</w:t>
            </w:r>
          </w:p>
          <w:p w14:paraId="7A1B31D0" w14:textId="77777777" w:rsidR="00ED583D" w:rsidRPr="00607405" w:rsidRDefault="00ED583D" w:rsidP="002E0893">
            <w:pPr>
              <w:pStyle w:val="ListParagraph"/>
              <w:numPr>
                <w:ilvl w:val="1"/>
                <w:numId w:val="22"/>
              </w:numPr>
              <w:overflowPunct/>
              <w:autoSpaceDE/>
              <w:autoSpaceDN/>
              <w:adjustRightInd/>
              <w:spacing w:after="0" w:line="240" w:lineRule="auto"/>
              <w:jc w:val="left"/>
              <w:textAlignment w:val="auto"/>
            </w:pPr>
            <w:r w:rsidRPr="00607405">
              <w:t>Other combinations are not precluded.</w:t>
            </w:r>
          </w:p>
          <w:p w14:paraId="0052F65F" w14:textId="77777777" w:rsidR="00ED583D" w:rsidRPr="00607405" w:rsidRDefault="00ED583D" w:rsidP="00ED583D">
            <w:pPr>
              <w:pStyle w:val="ListParagraph"/>
              <w:numPr>
                <w:ilvl w:val="0"/>
                <w:numId w:val="22"/>
              </w:numPr>
              <w:overflowPunct/>
              <w:autoSpaceDE/>
              <w:autoSpaceDN/>
              <w:adjustRightInd/>
              <w:spacing w:after="0" w:line="240" w:lineRule="auto"/>
              <w:contextualSpacing w:val="0"/>
              <w:jc w:val="left"/>
              <w:textAlignment w:val="auto"/>
            </w:pPr>
            <w:r w:rsidRPr="00607405">
              <w:t xml:space="preserve">Note:  Company should specify the assumptions, such as total energy per SSB, when the performance results are compared between different combinations.  </w:t>
            </w:r>
          </w:p>
          <w:p w14:paraId="06484720" w14:textId="4F503EC2" w:rsidR="00D235EF" w:rsidRPr="00607405" w:rsidRDefault="00D235EF" w:rsidP="002E0893">
            <w:pPr>
              <w:spacing w:after="0"/>
              <w:ind w:left="360"/>
              <w:jc w:val="left"/>
              <w:rPr>
                <w:b/>
              </w:rPr>
            </w:pPr>
          </w:p>
          <w:p w14:paraId="0A51708D" w14:textId="1857A051" w:rsidR="00ED583D" w:rsidRPr="00607405" w:rsidRDefault="00ED583D" w:rsidP="002E0893">
            <w:pPr>
              <w:pStyle w:val="BodyText"/>
              <w:numPr>
                <w:ilvl w:val="0"/>
                <w:numId w:val="21"/>
              </w:numPr>
              <w:spacing w:after="0" w:line="240" w:lineRule="auto"/>
              <w:rPr>
                <w:rFonts w:eastAsia="DengXian"/>
                <w:lang w:eastAsia="zh-CN"/>
              </w:rPr>
            </w:pPr>
            <w:r w:rsidRPr="00607405">
              <w:rPr>
                <w:rFonts w:eastAsia="DengXian"/>
                <w:lang w:eastAsia="zh-CN"/>
              </w:rPr>
              <w:t>Design Target for NR S-PSS/S-SSS:</w:t>
            </w:r>
          </w:p>
          <w:p w14:paraId="71578B24" w14:textId="77777777" w:rsidR="00ED583D" w:rsidRPr="00607405" w:rsidRDefault="00ED583D" w:rsidP="002E0893">
            <w:pPr>
              <w:pStyle w:val="BodyText"/>
              <w:numPr>
                <w:ilvl w:val="1"/>
                <w:numId w:val="21"/>
              </w:numPr>
              <w:spacing w:after="0" w:line="240" w:lineRule="auto"/>
              <w:rPr>
                <w:rFonts w:eastAsia="DengXian"/>
                <w:lang w:eastAsia="zh-CN"/>
              </w:rPr>
            </w:pPr>
            <w:r w:rsidRPr="00607405">
              <w:rPr>
                <w:rFonts w:eastAsia="DengXian"/>
                <w:lang w:eastAsia="zh-CN"/>
              </w:rPr>
              <w:t>At least for 15 kHz SCS NR S-PSS/S-SSS, same or better coverage to that of LTE under the same Tx/Rx configuration</w:t>
            </w:r>
          </w:p>
          <w:p w14:paraId="4681CD94" w14:textId="77777777" w:rsidR="00ED583D" w:rsidRPr="00607405" w:rsidRDefault="00ED583D" w:rsidP="002E0893">
            <w:pPr>
              <w:pStyle w:val="BodyText"/>
              <w:numPr>
                <w:ilvl w:val="2"/>
                <w:numId w:val="21"/>
              </w:numPr>
              <w:spacing w:after="0" w:line="240" w:lineRule="auto"/>
              <w:rPr>
                <w:rFonts w:eastAsia="DengXian"/>
                <w:lang w:eastAsia="zh-CN"/>
              </w:rPr>
            </w:pPr>
            <w:r w:rsidRPr="00607405">
              <w:rPr>
                <w:rFonts w:eastAsia="DengXian"/>
                <w:lang w:eastAsia="zh-CN"/>
              </w:rPr>
              <w:lastRenderedPageBreak/>
              <w:t xml:space="preserve">Coverage:  measured in terms of coupling loss </w:t>
            </w:r>
          </w:p>
          <w:p w14:paraId="7CB87703" w14:textId="77777777" w:rsidR="00ED583D" w:rsidRPr="00607405" w:rsidRDefault="00ED583D" w:rsidP="002E0893">
            <w:pPr>
              <w:pStyle w:val="BodyText"/>
              <w:numPr>
                <w:ilvl w:val="3"/>
                <w:numId w:val="21"/>
              </w:numPr>
              <w:spacing w:after="0" w:line="240" w:lineRule="auto"/>
              <w:rPr>
                <w:rFonts w:eastAsia="DengXian"/>
                <w:lang w:eastAsia="zh-CN"/>
              </w:rPr>
            </w:pPr>
            <w:r w:rsidRPr="00607405">
              <w:rPr>
                <w:rFonts w:eastAsia="DengXian"/>
                <w:lang w:eastAsia="zh-CN"/>
              </w:rPr>
              <w:t xml:space="preserve">MCL = </w:t>
            </w:r>
            <w:proofErr w:type="spellStart"/>
            <w:r w:rsidRPr="00607405">
              <w:rPr>
                <w:rFonts w:eastAsia="DengXian"/>
                <w:lang w:eastAsia="zh-CN"/>
              </w:rPr>
              <w:t>P_Tx</w:t>
            </w:r>
            <w:proofErr w:type="spellEnd"/>
            <w:r w:rsidRPr="00607405">
              <w:rPr>
                <w:rFonts w:eastAsia="DengXian"/>
                <w:lang w:eastAsia="zh-CN"/>
              </w:rPr>
              <w:t xml:space="preserve"> – (NF + </w:t>
            </w:r>
            <w:proofErr w:type="spellStart"/>
            <w:r w:rsidRPr="00607405">
              <w:rPr>
                <w:rFonts w:eastAsia="DengXian"/>
                <w:lang w:eastAsia="zh-CN"/>
              </w:rPr>
              <w:t>N_floor</w:t>
            </w:r>
            <w:proofErr w:type="spellEnd"/>
            <w:r w:rsidRPr="00607405">
              <w:rPr>
                <w:rFonts w:eastAsia="DengXian"/>
                <w:lang w:eastAsia="zh-CN"/>
              </w:rPr>
              <w:t xml:space="preserve"> + SINR)</w:t>
            </w:r>
          </w:p>
          <w:p w14:paraId="4BBA9C89" w14:textId="77777777" w:rsidR="00ED583D" w:rsidRPr="00607405" w:rsidRDefault="00ED583D" w:rsidP="002E0893">
            <w:pPr>
              <w:pStyle w:val="BodyText"/>
              <w:numPr>
                <w:ilvl w:val="4"/>
                <w:numId w:val="21"/>
              </w:numPr>
              <w:spacing w:after="0" w:line="240" w:lineRule="auto"/>
              <w:rPr>
                <w:rFonts w:eastAsia="DengXian"/>
                <w:lang w:eastAsia="zh-CN"/>
              </w:rPr>
            </w:pPr>
            <w:proofErr w:type="spellStart"/>
            <w:r w:rsidRPr="00607405">
              <w:rPr>
                <w:rFonts w:eastAsia="DengXian"/>
                <w:lang w:eastAsia="zh-CN"/>
              </w:rPr>
              <w:t>N_floor</w:t>
            </w:r>
            <w:proofErr w:type="spellEnd"/>
            <w:r w:rsidRPr="00607405">
              <w:rPr>
                <w:rFonts w:eastAsia="DengXian"/>
                <w:lang w:eastAsia="zh-CN"/>
              </w:rPr>
              <w:t xml:space="preserve"> = -174 +10 log (BW)</w:t>
            </w:r>
          </w:p>
          <w:p w14:paraId="511403B8" w14:textId="77777777" w:rsidR="00ED583D" w:rsidRPr="00607405" w:rsidRDefault="00ED583D" w:rsidP="002E0893">
            <w:pPr>
              <w:pStyle w:val="BodyText"/>
              <w:numPr>
                <w:ilvl w:val="4"/>
                <w:numId w:val="21"/>
              </w:numPr>
              <w:spacing w:after="0" w:line="240" w:lineRule="auto"/>
              <w:rPr>
                <w:rFonts w:eastAsia="DengXian"/>
                <w:lang w:eastAsia="zh-CN"/>
              </w:rPr>
            </w:pPr>
            <w:proofErr w:type="spellStart"/>
            <w:r w:rsidRPr="00607405">
              <w:rPr>
                <w:rFonts w:eastAsia="DengXian"/>
                <w:lang w:eastAsia="zh-CN"/>
              </w:rPr>
              <w:t>P_Tx</w:t>
            </w:r>
            <w:proofErr w:type="spellEnd"/>
            <w:r w:rsidRPr="00607405">
              <w:rPr>
                <w:rFonts w:eastAsia="DengXian"/>
                <w:lang w:eastAsia="zh-CN"/>
              </w:rPr>
              <w:t xml:space="preserve"> = 23 dBm</w:t>
            </w:r>
          </w:p>
          <w:p w14:paraId="07DF7C6B" w14:textId="77777777" w:rsidR="00ED583D" w:rsidRPr="00607405" w:rsidRDefault="00ED583D" w:rsidP="002E0893">
            <w:pPr>
              <w:pStyle w:val="BodyText"/>
              <w:numPr>
                <w:ilvl w:val="4"/>
                <w:numId w:val="21"/>
              </w:numPr>
              <w:spacing w:after="0" w:line="240" w:lineRule="auto"/>
              <w:rPr>
                <w:rFonts w:eastAsia="DengXian"/>
                <w:lang w:eastAsia="zh-CN"/>
              </w:rPr>
            </w:pPr>
            <w:r w:rsidRPr="00607405">
              <w:rPr>
                <w:rFonts w:eastAsia="DengXian"/>
                <w:lang w:eastAsia="zh-CN"/>
              </w:rPr>
              <w:t xml:space="preserve">NF = 9 dB </w:t>
            </w:r>
          </w:p>
          <w:p w14:paraId="23B4CECB" w14:textId="77777777" w:rsidR="00ED583D" w:rsidRPr="00607405" w:rsidRDefault="00ED583D" w:rsidP="002E0893">
            <w:pPr>
              <w:pStyle w:val="BodyText"/>
              <w:numPr>
                <w:ilvl w:val="4"/>
                <w:numId w:val="21"/>
              </w:numPr>
              <w:spacing w:after="0" w:line="240" w:lineRule="auto"/>
              <w:rPr>
                <w:rFonts w:eastAsia="DengXian"/>
                <w:lang w:eastAsia="zh-CN"/>
              </w:rPr>
            </w:pPr>
            <w:r w:rsidRPr="00607405">
              <w:rPr>
                <w:rFonts w:eastAsia="DengXian"/>
                <w:lang w:eastAsia="zh-CN"/>
              </w:rPr>
              <w:t>SINR = -6 dB for LTE as the reference</w:t>
            </w:r>
          </w:p>
          <w:p w14:paraId="6A6E04E1" w14:textId="77777777" w:rsidR="00ED583D" w:rsidRPr="00607405" w:rsidRDefault="00ED583D" w:rsidP="002E0893">
            <w:pPr>
              <w:pStyle w:val="BodyText"/>
              <w:numPr>
                <w:ilvl w:val="2"/>
                <w:numId w:val="21"/>
              </w:numPr>
              <w:spacing w:after="0" w:line="240" w:lineRule="auto"/>
              <w:rPr>
                <w:rFonts w:eastAsia="DengXian"/>
                <w:lang w:eastAsia="zh-CN"/>
              </w:rPr>
            </w:pPr>
            <w:r w:rsidRPr="00607405">
              <w:rPr>
                <w:rFonts w:eastAsia="DengXian"/>
                <w:lang w:eastAsia="zh-CN"/>
              </w:rPr>
              <w:t>Companies to report detailed assumptions e.g. the detection method/probability/etc. for the target SINR</w:t>
            </w:r>
          </w:p>
          <w:p w14:paraId="73202685" w14:textId="28EC87AB" w:rsidR="00D235EF" w:rsidRPr="00607405" w:rsidRDefault="00D235EF" w:rsidP="00ED583D">
            <w:pPr>
              <w:spacing w:after="0"/>
              <w:ind w:left="360"/>
              <w:jc w:val="left"/>
              <w:rPr>
                <w:b/>
              </w:rPr>
            </w:pPr>
          </w:p>
          <w:p w14:paraId="771A8089" w14:textId="794451EE" w:rsidR="00ED583D" w:rsidRPr="00607405" w:rsidRDefault="00ED583D" w:rsidP="00ED583D">
            <w:pPr>
              <w:pStyle w:val="BodyText"/>
              <w:numPr>
                <w:ilvl w:val="0"/>
                <w:numId w:val="6"/>
              </w:numPr>
              <w:spacing w:after="0" w:line="240" w:lineRule="auto"/>
              <w:rPr>
                <w:rFonts w:eastAsia="DengXian"/>
                <w:lang w:eastAsia="zh-CN"/>
              </w:rPr>
            </w:pPr>
            <w:r w:rsidRPr="00607405">
              <w:rPr>
                <w:rFonts w:eastAsia="DengXian"/>
                <w:lang w:eastAsia="zh-CN"/>
              </w:rPr>
              <w:t xml:space="preserve">For the evaluation at next meeting, sequence length of S-PSS/S-SSS for all evaluated SCS is assumed the same as that of S-PSS/S-SSS with 15 kHz SCS    </w:t>
            </w:r>
          </w:p>
          <w:p w14:paraId="4EC1F311" w14:textId="77777777" w:rsidR="00ED583D" w:rsidRPr="00607405" w:rsidRDefault="00ED583D" w:rsidP="00ED583D">
            <w:pPr>
              <w:pStyle w:val="BodyText"/>
              <w:numPr>
                <w:ilvl w:val="1"/>
                <w:numId w:val="22"/>
              </w:numPr>
              <w:spacing w:after="0" w:line="240" w:lineRule="auto"/>
              <w:rPr>
                <w:rFonts w:eastAsia="DengXian"/>
                <w:lang w:eastAsia="zh-CN"/>
              </w:rPr>
            </w:pPr>
            <w:r w:rsidRPr="00607405">
              <w:rPr>
                <w:rFonts w:eastAsia="DengXian"/>
                <w:lang w:eastAsia="zh-CN"/>
              </w:rPr>
              <w:t>Other sequence lengths are not precluded</w:t>
            </w:r>
          </w:p>
          <w:p w14:paraId="72FC41D5" w14:textId="1612B91F" w:rsidR="00D235EF" w:rsidRPr="00607405" w:rsidRDefault="00D235EF" w:rsidP="00ED583D">
            <w:pPr>
              <w:spacing w:after="0"/>
              <w:ind w:left="360"/>
              <w:jc w:val="left"/>
              <w:rPr>
                <w:b/>
              </w:rPr>
            </w:pPr>
          </w:p>
          <w:p w14:paraId="3508660B" w14:textId="4E4F572F" w:rsidR="00ED583D" w:rsidRPr="00607405" w:rsidRDefault="00ED583D" w:rsidP="002E0893">
            <w:pPr>
              <w:numPr>
                <w:ilvl w:val="0"/>
                <w:numId w:val="22"/>
              </w:numPr>
              <w:overflowPunct/>
              <w:autoSpaceDE/>
              <w:autoSpaceDN/>
              <w:adjustRightInd/>
              <w:spacing w:after="0" w:line="240" w:lineRule="auto"/>
              <w:jc w:val="left"/>
              <w:textAlignment w:val="auto"/>
              <w:rPr>
                <w:rFonts w:eastAsia="Malgun Gothic"/>
              </w:rPr>
            </w:pPr>
            <w:r w:rsidRPr="00607405">
              <w:rPr>
                <w:rFonts w:eastAsia="Malgun Gothic"/>
              </w:rPr>
              <w:t>At least for single-carrier operation:</w:t>
            </w:r>
          </w:p>
          <w:p w14:paraId="1E3F88BE" w14:textId="77777777" w:rsidR="00ED583D" w:rsidRPr="00607405" w:rsidRDefault="00ED583D" w:rsidP="002E0893">
            <w:pPr>
              <w:numPr>
                <w:ilvl w:val="0"/>
                <w:numId w:val="24"/>
              </w:numPr>
              <w:overflowPunct/>
              <w:autoSpaceDE/>
              <w:autoSpaceDN/>
              <w:adjustRightInd/>
              <w:spacing w:after="0" w:line="240" w:lineRule="auto"/>
              <w:jc w:val="left"/>
              <w:textAlignment w:val="auto"/>
              <w:rPr>
                <w:rFonts w:eastAsia="Malgun Gothic"/>
              </w:rPr>
            </w:pPr>
            <w:r w:rsidRPr="00607405">
              <w:rPr>
                <w:rFonts w:eastAsia="Malgun Gothic"/>
              </w:rPr>
              <w:t xml:space="preserve">For the SL synchronization procedure, each type of synchronization reference has a respective sync priority </w:t>
            </w:r>
          </w:p>
          <w:p w14:paraId="066DA536" w14:textId="77777777" w:rsidR="00ED583D" w:rsidRPr="00F954A0" w:rsidRDefault="00ED583D" w:rsidP="002E0893">
            <w:pPr>
              <w:numPr>
                <w:ilvl w:val="1"/>
                <w:numId w:val="25"/>
              </w:numPr>
              <w:overflowPunct/>
              <w:autoSpaceDE/>
              <w:autoSpaceDN/>
              <w:adjustRightInd/>
              <w:spacing w:after="0" w:line="240" w:lineRule="auto"/>
              <w:jc w:val="left"/>
              <w:textAlignment w:val="auto"/>
              <w:rPr>
                <w:rFonts w:eastAsia="Malgun Gothic"/>
                <w:color w:val="FF0000"/>
              </w:rPr>
            </w:pPr>
            <w:r w:rsidRPr="00F954A0">
              <w:rPr>
                <w:rFonts w:eastAsia="Malgun Gothic"/>
                <w:color w:val="FF0000"/>
              </w:rPr>
              <w:t xml:space="preserve">FFS the priority between </w:t>
            </w:r>
            <w:proofErr w:type="spellStart"/>
            <w:r w:rsidRPr="00F954A0">
              <w:rPr>
                <w:rFonts w:eastAsia="Malgun Gothic"/>
                <w:color w:val="FF0000"/>
              </w:rPr>
              <w:t>eNB</w:t>
            </w:r>
            <w:proofErr w:type="spellEnd"/>
            <w:r w:rsidRPr="00F954A0">
              <w:rPr>
                <w:rFonts w:eastAsia="Malgun Gothic"/>
                <w:color w:val="FF0000"/>
              </w:rPr>
              <w:t xml:space="preserve"> and </w:t>
            </w:r>
            <w:proofErr w:type="spellStart"/>
            <w:r w:rsidRPr="00F954A0">
              <w:rPr>
                <w:rFonts w:eastAsia="Malgun Gothic"/>
                <w:color w:val="FF0000"/>
              </w:rPr>
              <w:t>gNB</w:t>
            </w:r>
            <w:proofErr w:type="spellEnd"/>
            <w:r w:rsidRPr="00F954A0">
              <w:rPr>
                <w:rFonts w:eastAsia="Malgun Gothic"/>
                <w:color w:val="FF0000"/>
              </w:rPr>
              <w:t xml:space="preserve"> (if necessary)</w:t>
            </w:r>
          </w:p>
          <w:p w14:paraId="3767C755" w14:textId="77777777" w:rsidR="00ED583D" w:rsidRPr="00607405" w:rsidRDefault="00ED583D" w:rsidP="002E0893">
            <w:pPr>
              <w:numPr>
                <w:ilvl w:val="0"/>
                <w:numId w:val="24"/>
              </w:numPr>
              <w:overflowPunct/>
              <w:autoSpaceDE/>
              <w:autoSpaceDN/>
              <w:adjustRightInd/>
              <w:spacing w:after="0" w:line="240" w:lineRule="auto"/>
              <w:jc w:val="left"/>
              <w:textAlignment w:val="auto"/>
              <w:rPr>
                <w:rFonts w:eastAsia="Malgun Gothic"/>
              </w:rPr>
            </w:pPr>
            <w:r w:rsidRPr="00607405">
              <w:rPr>
                <w:rFonts w:eastAsia="Malgun Gothic"/>
              </w:rPr>
              <w:t>For the SL synchronization procedure, among the available references, a UE selects the synchronization reference with the highest priority as the reference to derive its transmission timing</w:t>
            </w:r>
          </w:p>
          <w:p w14:paraId="2356E2FE" w14:textId="77777777" w:rsidR="00ED583D" w:rsidRPr="00F954A0" w:rsidRDefault="00ED583D" w:rsidP="002E0893">
            <w:pPr>
              <w:numPr>
                <w:ilvl w:val="1"/>
                <w:numId w:val="24"/>
              </w:numPr>
              <w:overflowPunct/>
              <w:autoSpaceDE/>
              <w:autoSpaceDN/>
              <w:adjustRightInd/>
              <w:spacing w:after="0" w:line="240" w:lineRule="auto"/>
              <w:jc w:val="left"/>
              <w:textAlignment w:val="auto"/>
              <w:rPr>
                <w:rFonts w:eastAsia="Malgun Gothic"/>
                <w:color w:val="FF0000"/>
              </w:rPr>
            </w:pPr>
            <w:r w:rsidRPr="00F954A0">
              <w:rPr>
                <w:rFonts w:eastAsia="Malgun Gothic"/>
                <w:color w:val="FF0000"/>
              </w:rPr>
              <w:t>FFS other potential usage</w:t>
            </w:r>
          </w:p>
          <w:p w14:paraId="33F792DF" w14:textId="46F2FCC2" w:rsidR="00D235EF" w:rsidRPr="00ED583D" w:rsidRDefault="00ED583D" w:rsidP="002E0893">
            <w:pPr>
              <w:numPr>
                <w:ilvl w:val="1"/>
                <w:numId w:val="24"/>
              </w:numPr>
              <w:overflowPunct/>
              <w:autoSpaceDE/>
              <w:autoSpaceDN/>
              <w:adjustRightInd/>
              <w:spacing w:after="0" w:line="240" w:lineRule="auto"/>
              <w:jc w:val="left"/>
              <w:textAlignment w:val="auto"/>
              <w:rPr>
                <w:rFonts w:eastAsia="Malgun Gothic"/>
              </w:rPr>
            </w:pPr>
            <w:r w:rsidRPr="00F954A0">
              <w:rPr>
                <w:rFonts w:eastAsia="Malgun Gothic"/>
                <w:color w:val="FF0000"/>
              </w:rPr>
              <w:t>FFS how to handle the case when there are two or more references of a same priority to be selected as the highest priority</w:t>
            </w:r>
          </w:p>
        </w:tc>
      </w:tr>
    </w:tbl>
    <w:p w14:paraId="49A3D015" w14:textId="77777777" w:rsidR="00D235EF" w:rsidRPr="00F532B3" w:rsidRDefault="00D235EF">
      <w:pPr>
        <w:snapToGrid w:val="0"/>
        <w:spacing w:afterLines="50" w:line="260" w:lineRule="auto"/>
        <w:rPr>
          <w:rFonts w:eastAsia="SimSun"/>
          <w:lang w:eastAsia="zh-CN"/>
        </w:rPr>
      </w:pPr>
    </w:p>
    <w:p w14:paraId="36FFF917" w14:textId="3FCF4878" w:rsidR="001B270B" w:rsidRDefault="00866B86" w:rsidP="000263D7">
      <w:pPr>
        <w:spacing w:beforeLines="50" w:before="180"/>
        <w:rPr>
          <w:lang w:val="en-US" w:eastAsia="zh-CN"/>
        </w:rPr>
      </w:pPr>
      <w:r>
        <w:rPr>
          <w:rFonts w:eastAsia="SimSun" w:hint="eastAsia"/>
          <w:lang w:val="en-US" w:eastAsia="zh-CN"/>
        </w:rPr>
        <w:t xml:space="preserve">In this </w:t>
      </w:r>
      <w:r>
        <w:rPr>
          <w:rFonts w:eastAsia="SimSun"/>
          <w:lang w:val="en-US" w:eastAsia="zh-CN"/>
        </w:rPr>
        <w:t xml:space="preserve">contribution, </w:t>
      </w:r>
      <w:r w:rsidR="009E6B8E">
        <w:rPr>
          <w:rFonts w:hint="eastAsia"/>
          <w:lang w:val="en-US" w:eastAsia="zh-CN"/>
        </w:rPr>
        <w:t xml:space="preserve">we </w:t>
      </w:r>
      <w:r w:rsidR="009E6B8E">
        <w:rPr>
          <w:lang w:val="en-US" w:eastAsia="zh-CN"/>
        </w:rPr>
        <w:t xml:space="preserve">discuss some of the remaining open issues related to synchronization mechanism that includes the </w:t>
      </w:r>
      <w:r w:rsidR="00F954A0">
        <w:rPr>
          <w:lang w:val="en-US" w:eastAsia="zh-CN"/>
        </w:rPr>
        <w:t xml:space="preserve">synchronization signals, synchronization bandwidth, PSBCH contents and </w:t>
      </w:r>
      <w:r w:rsidR="009E6B8E">
        <w:rPr>
          <w:lang w:val="en-US" w:eastAsia="zh-CN"/>
        </w:rPr>
        <w:t xml:space="preserve">synchronization procedures </w:t>
      </w:r>
      <w:r w:rsidR="009E6B8E">
        <w:rPr>
          <w:rFonts w:hint="eastAsia"/>
          <w:lang w:val="en-US" w:eastAsia="zh-CN"/>
        </w:rPr>
        <w:t xml:space="preserve">and give some proposals </w:t>
      </w:r>
      <w:r w:rsidR="009E6B8E">
        <w:rPr>
          <w:lang w:val="en-US" w:eastAsia="zh-CN"/>
        </w:rPr>
        <w:t>based on analysis</w:t>
      </w:r>
      <w:r w:rsidR="009E6B8E">
        <w:rPr>
          <w:rFonts w:hint="eastAsia"/>
          <w:lang w:val="en-US" w:eastAsia="zh-CN"/>
        </w:rPr>
        <w:t>.</w:t>
      </w:r>
    </w:p>
    <w:p w14:paraId="6B24C9EF" w14:textId="7D63CAB5" w:rsidR="00AD1277" w:rsidRDefault="00AD1277" w:rsidP="000263D7">
      <w:pPr>
        <w:spacing w:beforeLines="50" w:before="180"/>
        <w:rPr>
          <w:lang w:val="en-US" w:eastAsia="zh-CN"/>
        </w:rPr>
      </w:pPr>
    </w:p>
    <w:p w14:paraId="44EB4DF4" w14:textId="1D2CA6AE" w:rsidR="00AD1277" w:rsidRDefault="00AD1277" w:rsidP="00AD1277">
      <w:pPr>
        <w:pStyle w:val="Heading1"/>
        <w:snapToGrid w:val="0"/>
        <w:spacing w:beforeLines="0" w:afterLines="50" w:after="180"/>
      </w:pPr>
      <w:r>
        <w:rPr>
          <w:rFonts w:hint="eastAsia"/>
          <w:lang w:val="en-US"/>
        </w:rPr>
        <w:t>Discussion</w:t>
      </w:r>
      <w:r>
        <w:rPr>
          <w:lang w:val="en-US"/>
        </w:rPr>
        <w:t xml:space="preserve"> on Synchronization Signals</w:t>
      </w:r>
    </w:p>
    <w:p w14:paraId="2DBD5565" w14:textId="2B1EF5DB" w:rsidR="009F7580" w:rsidRDefault="00456E66" w:rsidP="00AA7E8A">
      <w:pPr>
        <w:spacing w:beforeLines="50" w:before="180" w:afterLines="50"/>
        <w:rPr>
          <w:rFonts w:eastAsiaTheme="minorEastAsia"/>
          <w:sz w:val="22"/>
          <w:szCs w:val="22"/>
          <w:lang w:eastAsia="zh-CN"/>
        </w:rPr>
      </w:pPr>
      <w:r>
        <w:rPr>
          <w:rFonts w:eastAsiaTheme="minorEastAsia"/>
          <w:sz w:val="22"/>
          <w:szCs w:val="22"/>
          <w:lang w:eastAsia="zh-CN"/>
        </w:rPr>
        <w:t>At RAN1 Ah-hoc 1901, we spent a lot of time discussing the number of NR SL-SSID</w:t>
      </w:r>
      <w:r w:rsidR="00786752">
        <w:rPr>
          <w:rFonts w:eastAsiaTheme="minorEastAsia"/>
          <w:sz w:val="22"/>
          <w:szCs w:val="22"/>
          <w:lang w:eastAsia="zh-CN"/>
        </w:rPr>
        <w:t xml:space="preserve"> that resulted in no consensus. </w:t>
      </w:r>
      <w:r>
        <w:rPr>
          <w:rFonts w:eastAsiaTheme="minorEastAsia"/>
          <w:sz w:val="22"/>
          <w:szCs w:val="22"/>
          <w:lang w:eastAsia="zh-CN"/>
        </w:rPr>
        <w:t xml:space="preserve">  </w:t>
      </w:r>
      <w:r w:rsidR="00530F5B">
        <w:rPr>
          <w:rFonts w:eastAsiaTheme="minorEastAsia"/>
          <w:sz w:val="22"/>
          <w:szCs w:val="22"/>
          <w:lang w:eastAsia="zh-CN"/>
        </w:rPr>
        <w:t>There are two alternatives values 672 and 336 recommended for the number of NR V2X SSID.</w:t>
      </w:r>
      <w:r w:rsidR="00793461">
        <w:rPr>
          <w:rFonts w:eastAsiaTheme="minorEastAsia"/>
          <w:sz w:val="22"/>
          <w:szCs w:val="22"/>
          <w:lang w:eastAsia="zh-CN"/>
        </w:rPr>
        <w:t xml:space="preserve"> In LTE Rel-14/15, the SLSS ID ranges </w:t>
      </w:r>
      <w:r w:rsidR="00793461" w:rsidRPr="00793461">
        <w:rPr>
          <w:rFonts w:eastAsiaTheme="minorEastAsia"/>
          <w:sz w:val="22"/>
          <w:szCs w:val="22"/>
          <w:lang w:eastAsia="zh-CN"/>
        </w:rPr>
        <w:t xml:space="preserve">from </w:t>
      </w:r>
      <w:r w:rsidR="00793461" w:rsidRPr="00793461">
        <w:rPr>
          <w:rFonts w:hint="eastAsia"/>
          <w:sz w:val="22"/>
          <w:szCs w:val="22"/>
        </w:rPr>
        <w:t>{0, 1, ..., 335}</w:t>
      </w:r>
      <w:r w:rsidR="00793461">
        <w:rPr>
          <w:rFonts w:eastAsiaTheme="minorEastAsia"/>
          <w:sz w:val="22"/>
          <w:szCs w:val="22"/>
          <w:lang w:eastAsia="zh-CN"/>
        </w:rPr>
        <w:t xml:space="preserve"> and is divided into two sets:</w:t>
      </w:r>
    </w:p>
    <w:p w14:paraId="21924A24" w14:textId="2D6EFA0F" w:rsidR="00793461" w:rsidRDefault="00793461" w:rsidP="00793461">
      <w:pPr>
        <w:pStyle w:val="ListParagraph"/>
        <w:numPr>
          <w:ilvl w:val="0"/>
          <w:numId w:val="6"/>
        </w:numPr>
        <w:spacing w:beforeLines="50" w:before="180" w:afterLines="50"/>
        <w:rPr>
          <w:rFonts w:eastAsiaTheme="minorEastAsia"/>
          <w:sz w:val="22"/>
          <w:szCs w:val="22"/>
          <w:lang w:eastAsia="zh-CN"/>
        </w:rPr>
      </w:pPr>
      <w:r>
        <w:rPr>
          <w:rFonts w:eastAsiaTheme="minorEastAsia"/>
          <w:sz w:val="22"/>
          <w:szCs w:val="22"/>
          <w:lang w:eastAsia="zh-CN"/>
        </w:rPr>
        <w:t>Set 1: S</w:t>
      </w:r>
      <w:r w:rsidR="00280940">
        <w:rPr>
          <w:rFonts w:eastAsiaTheme="minorEastAsia"/>
          <w:sz w:val="22"/>
          <w:szCs w:val="22"/>
          <w:lang w:eastAsia="zh-CN"/>
        </w:rPr>
        <w:t xml:space="preserve">LSS </w:t>
      </w:r>
      <w:r>
        <w:rPr>
          <w:rFonts w:eastAsiaTheme="minorEastAsia"/>
          <w:sz w:val="22"/>
          <w:szCs w:val="22"/>
          <w:lang w:eastAsia="zh-CN"/>
        </w:rPr>
        <w:t xml:space="preserve">ID </w:t>
      </w:r>
      <w:r w:rsidRPr="00793461">
        <w:rPr>
          <w:rFonts w:eastAsiaTheme="minorEastAsia"/>
          <w:sz w:val="22"/>
          <w:szCs w:val="22"/>
          <w:lang w:eastAsia="zh-CN"/>
        </w:rPr>
        <w:t xml:space="preserve">= </w:t>
      </w:r>
      <w:r w:rsidRPr="00793461">
        <w:rPr>
          <w:sz w:val="22"/>
          <w:szCs w:val="22"/>
        </w:rPr>
        <w:t>{</w:t>
      </w:r>
      <w:r w:rsidRPr="00793461">
        <w:rPr>
          <w:rFonts w:hint="eastAsia"/>
          <w:sz w:val="22"/>
          <w:szCs w:val="22"/>
        </w:rPr>
        <w:t>0, 1, ..., 167}</w:t>
      </w:r>
    </w:p>
    <w:p w14:paraId="025C8875" w14:textId="34E013AF" w:rsidR="00793461" w:rsidRDefault="00793461" w:rsidP="00793461">
      <w:pPr>
        <w:pStyle w:val="ListParagraph"/>
        <w:numPr>
          <w:ilvl w:val="0"/>
          <w:numId w:val="6"/>
        </w:numPr>
        <w:spacing w:beforeLines="50" w:before="180" w:afterLines="50"/>
        <w:rPr>
          <w:rFonts w:eastAsiaTheme="minorEastAsia"/>
          <w:sz w:val="22"/>
          <w:szCs w:val="22"/>
          <w:lang w:eastAsia="zh-CN"/>
        </w:rPr>
      </w:pPr>
      <w:r>
        <w:rPr>
          <w:rFonts w:eastAsiaTheme="minorEastAsia"/>
          <w:sz w:val="22"/>
          <w:szCs w:val="22"/>
          <w:lang w:eastAsia="zh-CN"/>
        </w:rPr>
        <w:t>Set 2: S</w:t>
      </w:r>
      <w:r w:rsidR="00280940">
        <w:rPr>
          <w:rFonts w:eastAsiaTheme="minorEastAsia"/>
          <w:sz w:val="22"/>
          <w:szCs w:val="22"/>
          <w:lang w:eastAsia="zh-CN"/>
        </w:rPr>
        <w:t>L</w:t>
      </w:r>
      <w:r>
        <w:rPr>
          <w:rFonts w:eastAsiaTheme="minorEastAsia"/>
          <w:sz w:val="22"/>
          <w:szCs w:val="22"/>
          <w:lang w:eastAsia="zh-CN"/>
        </w:rPr>
        <w:t>S</w:t>
      </w:r>
      <w:r w:rsidR="00280940">
        <w:rPr>
          <w:rFonts w:eastAsiaTheme="minorEastAsia"/>
          <w:sz w:val="22"/>
          <w:szCs w:val="22"/>
          <w:lang w:eastAsia="zh-CN"/>
        </w:rPr>
        <w:t xml:space="preserve">S </w:t>
      </w:r>
      <w:r>
        <w:rPr>
          <w:rFonts w:eastAsiaTheme="minorEastAsia"/>
          <w:sz w:val="22"/>
          <w:szCs w:val="22"/>
          <w:lang w:eastAsia="zh-CN"/>
        </w:rPr>
        <w:t xml:space="preserve">ID </w:t>
      </w:r>
      <w:r w:rsidRPr="00793461">
        <w:rPr>
          <w:rFonts w:eastAsiaTheme="minorEastAsia"/>
          <w:sz w:val="22"/>
          <w:szCs w:val="22"/>
          <w:lang w:eastAsia="zh-CN"/>
        </w:rPr>
        <w:t xml:space="preserve">= </w:t>
      </w:r>
      <w:r w:rsidRPr="00793461">
        <w:rPr>
          <w:rFonts w:hint="eastAsia"/>
          <w:sz w:val="22"/>
          <w:szCs w:val="22"/>
        </w:rPr>
        <w:t>{168, 169, ...., 335}</w:t>
      </w:r>
    </w:p>
    <w:p w14:paraId="48BB79C3" w14:textId="4FBAAAAA" w:rsidR="00793461" w:rsidRDefault="00793461" w:rsidP="00793461">
      <w:pPr>
        <w:pStyle w:val="ListParagraph"/>
        <w:spacing w:beforeLines="50" w:before="180" w:afterLines="50"/>
      </w:pPr>
    </w:p>
    <w:p w14:paraId="47322C9A" w14:textId="24E996DF" w:rsidR="00793461" w:rsidRPr="00793461" w:rsidRDefault="00793461" w:rsidP="00793461">
      <w:pPr>
        <w:pStyle w:val="ListParagraph"/>
        <w:spacing w:beforeLines="50" w:before="180" w:afterLines="50"/>
        <w:ind w:left="0"/>
        <w:rPr>
          <w:rFonts w:eastAsiaTheme="minorEastAsia"/>
          <w:sz w:val="22"/>
          <w:szCs w:val="22"/>
          <w:lang w:eastAsia="zh-CN"/>
        </w:rPr>
      </w:pPr>
      <w:r>
        <w:rPr>
          <w:rFonts w:eastAsiaTheme="minorEastAsia"/>
          <w:sz w:val="22"/>
          <w:szCs w:val="22"/>
          <w:lang w:eastAsia="zh-CN"/>
        </w:rPr>
        <w:t>Set 1 means that the transmitting UE is in-coverage or gets the synchronization directly from a UE in coverage. Set 2 means the UE is out-of-coverage.</w:t>
      </w:r>
      <w:r w:rsidR="00621095">
        <w:rPr>
          <w:rFonts w:eastAsiaTheme="minorEastAsia"/>
          <w:sz w:val="22"/>
          <w:szCs w:val="22"/>
          <w:lang w:eastAsia="zh-CN"/>
        </w:rPr>
        <w:t xml:space="preserve"> </w:t>
      </w:r>
      <w:r w:rsidR="00280940">
        <w:rPr>
          <w:rFonts w:eastAsiaTheme="minorEastAsia"/>
          <w:sz w:val="22"/>
          <w:szCs w:val="22"/>
          <w:lang w:eastAsia="zh-CN"/>
        </w:rPr>
        <w:t>In general, the receiving UE knows from the detected SLSS ID whether or not the transmitting UE is at least in close connection to a cell. For NR V2X, t</w:t>
      </w:r>
      <w:r w:rsidR="00621095">
        <w:rPr>
          <w:rFonts w:eastAsiaTheme="minorEastAsia"/>
          <w:sz w:val="22"/>
          <w:szCs w:val="22"/>
          <w:lang w:eastAsia="zh-CN"/>
        </w:rPr>
        <w:t xml:space="preserve">he </w:t>
      </w:r>
      <w:r w:rsidR="00280940">
        <w:rPr>
          <w:rFonts w:eastAsiaTheme="minorEastAsia"/>
          <w:sz w:val="22"/>
          <w:szCs w:val="22"/>
          <w:lang w:eastAsia="zh-CN"/>
        </w:rPr>
        <w:t xml:space="preserve">SL-SSID value of 672 is a recommended to take into account the NR V2X </w:t>
      </w:r>
      <w:r w:rsidR="00FF53DC">
        <w:rPr>
          <w:rFonts w:eastAsiaTheme="minorEastAsia"/>
          <w:sz w:val="22"/>
          <w:szCs w:val="22"/>
          <w:lang w:eastAsia="zh-CN"/>
        </w:rPr>
        <w:t xml:space="preserve">advanced </w:t>
      </w:r>
      <w:r w:rsidR="00280940">
        <w:rPr>
          <w:rFonts w:eastAsiaTheme="minorEastAsia"/>
          <w:sz w:val="22"/>
          <w:szCs w:val="22"/>
          <w:lang w:eastAsia="zh-CN"/>
        </w:rPr>
        <w:t>use cases. Moreover, the question is, should the NR V2X SSID value be</w:t>
      </w:r>
      <w:r w:rsidR="00FF53DC">
        <w:rPr>
          <w:rFonts w:eastAsiaTheme="minorEastAsia"/>
          <w:sz w:val="22"/>
          <w:szCs w:val="22"/>
          <w:lang w:eastAsia="zh-CN"/>
        </w:rPr>
        <w:t xml:space="preserve"> increased to 672 to handle the NR V2X advanced use cases. </w:t>
      </w:r>
      <w:r w:rsidR="00FF53DC">
        <w:rPr>
          <w:rFonts w:eastAsiaTheme="minorEastAsia"/>
          <w:sz w:val="22"/>
          <w:szCs w:val="22"/>
          <w:lang w:eastAsia="zh-CN"/>
        </w:rPr>
        <w:lastRenderedPageBreak/>
        <w:t>Furthermore, we can recall that in NR, the physical layer cell ID (PCI) was increased from 504 to 1008</w:t>
      </w:r>
      <w:r w:rsidR="00F72EFC">
        <w:rPr>
          <w:rFonts w:eastAsiaTheme="minorEastAsia"/>
          <w:sz w:val="22"/>
          <w:szCs w:val="22"/>
          <w:lang w:eastAsia="zh-CN"/>
        </w:rPr>
        <w:t xml:space="preserve"> to allow more unique physical layer cell identities. To follow the approach taken in NR, we propose that the SL-SSID be increased to 672 for NR V2X. </w:t>
      </w:r>
      <w:r w:rsidR="00FF53DC">
        <w:rPr>
          <w:rFonts w:eastAsiaTheme="minorEastAsia"/>
          <w:sz w:val="22"/>
          <w:szCs w:val="22"/>
          <w:lang w:eastAsia="zh-CN"/>
        </w:rPr>
        <w:t xml:space="preserve">  </w:t>
      </w:r>
    </w:p>
    <w:p w14:paraId="76648D95" w14:textId="593DB236" w:rsidR="00AA7E8A" w:rsidRPr="00AA7E8A" w:rsidRDefault="00F72EFC" w:rsidP="00AA7E8A">
      <w:pPr>
        <w:spacing w:beforeLines="50" w:before="180" w:afterLines="50"/>
        <w:rPr>
          <w:rFonts w:eastAsiaTheme="minorEastAsia"/>
          <w:b/>
          <w:i/>
          <w:sz w:val="22"/>
          <w:szCs w:val="22"/>
          <w:lang w:eastAsia="zh-CN"/>
        </w:rPr>
      </w:pPr>
      <w:r>
        <w:rPr>
          <w:rFonts w:eastAsiaTheme="minorEastAsia"/>
          <w:b/>
          <w:i/>
          <w:sz w:val="22"/>
          <w:szCs w:val="22"/>
          <w:lang w:eastAsia="zh-CN"/>
        </w:rPr>
        <w:t xml:space="preserve">Proposal </w:t>
      </w:r>
      <w:r w:rsidR="00816B6A">
        <w:rPr>
          <w:rFonts w:eastAsiaTheme="minorEastAsia"/>
          <w:b/>
          <w:i/>
          <w:sz w:val="22"/>
          <w:szCs w:val="22"/>
          <w:lang w:eastAsia="zh-CN"/>
        </w:rPr>
        <w:t>1</w:t>
      </w:r>
      <w:r>
        <w:rPr>
          <w:rFonts w:eastAsiaTheme="minorEastAsia"/>
          <w:b/>
          <w:i/>
          <w:sz w:val="22"/>
          <w:szCs w:val="22"/>
          <w:lang w:eastAsia="zh-CN"/>
        </w:rPr>
        <w:t xml:space="preserve">: </w:t>
      </w:r>
      <w:r w:rsidR="00AA7E8A" w:rsidRPr="00AA7E8A">
        <w:rPr>
          <w:rFonts w:eastAsiaTheme="minorEastAsia"/>
          <w:b/>
          <w:i/>
          <w:sz w:val="22"/>
          <w:szCs w:val="22"/>
          <w:lang w:eastAsia="zh-CN"/>
        </w:rPr>
        <w:t xml:space="preserve">The number of NR V2X SSID to be supported in NR S-SSB design is </w:t>
      </w:r>
      <w:r>
        <w:rPr>
          <w:rFonts w:eastAsiaTheme="minorEastAsia"/>
          <w:b/>
          <w:i/>
          <w:sz w:val="22"/>
          <w:szCs w:val="22"/>
          <w:lang w:eastAsia="zh-CN"/>
        </w:rPr>
        <w:t>672.</w:t>
      </w:r>
    </w:p>
    <w:p w14:paraId="1BBD1C75" w14:textId="40F980B5" w:rsidR="00AD1277" w:rsidRDefault="00AD1277" w:rsidP="000263D7">
      <w:pPr>
        <w:spacing w:beforeLines="50" w:before="180"/>
        <w:rPr>
          <w:rFonts w:eastAsia="SimSun"/>
          <w:lang w:val="en-US" w:eastAsia="zh-CN"/>
        </w:rPr>
      </w:pPr>
    </w:p>
    <w:p w14:paraId="1D74FFDF" w14:textId="378D9BD5" w:rsidR="00AD1277" w:rsidRDefault="00AD1277" w:rsidP="00AD1277">
      <w:pPr>
        <w:pStyle w:val="Heading1"/>
        <w:snapToGrid w:val="0"/>
        <w:spacing w:beforeLines="0" w:afterLines="50" w:after="180"/>
      </w:pPr>
      <w:r>
        <w:rPr>
          <w:rFonts w:hint="eastAsia"/>
          <w:lang w:val="en-US"/>
        </w:rPr>
        <w:t>Discussion</w:t>
      </w:r>
      <w:r>
        <w:rPr>
          <w:lang w:val="en-US"/>
        </w:rPr>
        <w:t xml:space="preserve"> on Synchronization Bandwidth</w:t>
      </w:r>
    </w:p>
    <w:p w14:paraId="19472C6C" w14:textId="355F4039" w:rsidR="001B0BC2" w:rsidRDefault="00853F8C" w:rsidP="00567AC4">
      <w:pPr>
        <w:tabs>
          <w:tab w:val="left" w:pos="2880"/>
        </w:tabs>
        <w:spacing w:beforeLines="50" w:before="180" w:afterLines="50"/>
        <w:rPr>
          <w:rFonts w:eastAsia="SimSun"/>
          <w:sz w:val="22"/>
          <w:szCs w:val="22"/>
          <w:lang w:val="en-US" w:eastAsia="zh-CN"/>
        </w:rPr>
      </w:pPr>
      <w:r>
        <w:rPr>
          <w:rFonts w:eastAsia="SimSun"/>
          <w:sz w:val="22"/>
          <w:szCs w:val="22"/>
          <w:lang w:val="en-US" w:eastAsia="zh-CN"/>
        </w:rPr>
        <w:t xml:space="preserve">The </w:t>
      </w:r>
      <w:bookmarkStart w:id="1" w:name="_Hlk967316"/>
      <w:r>
        <w:rPr>
          <w:rFonts w:eastAsia="SimSun"/>
          <w:sz w:val="22"/>
          <w:szCs w:val="22"/>
          <w:lang w:val="en-US" w:eastAsia="zh-CN"/>
        </w:rPr>
        <w:t xml:space="preserve">S-SSB bandwidth </w:t>
      </w:r>
      <w:bookmarkEnd w:id="1"/>
      <w:r>
        <w:rPr>
          <w:rFonts w:eastAsia="SimSun"/>
          <w:sz w:val="22"/>
          <w:szCs w:val="22"/>
          <w:lang w:val="en-US" w:eastAsia="zh-CN"/>
        </w:rPr>
        <w:t xml:space="preserve">was discussed at the previous meeting, where 3 alternatives were presented: alt1 (20RB), alt2 (24RB) and alt3 (12RB).  </w:t>
      </w:r>
      <w:r w:rsidR="008F2865">
        <w:rPr>
          <w:rFonts w:eastAsia="SimSun"/>
          <w:sz w:val="22"/>
          <w:szCs w:val="22"/>
          <w:lang w:val="en-US" w:eastAsia="zh-CN"/>
        </w:rPr>
        <w:t>Table 1</w:t>
      </w:r>
      <w:r w:rsidR="00913DFD">
        <w:rPr>
          <w:rFonts w:eastAsia="SimSun"/>
          <w:sz w:val="22"/>
          <w:szCs w:val="22"/>
          <w:lang w:val="en-US" w:eastAsia="zh-CN"/>
        </w:rPr>
        <w:t xml:space="preserve"> </w:t>
      </w:r>
      <w:r w:rsidR="008F2865">
        <w:rPr>
          <w:rFonts w:eastAsia="SimSun"/>
          <w:sz w:val="22"/>
          <w:szCs w:val="22"/>
          <w:lang w:val="en-US" w:eastAsia="zh-CN"/>
        </w:rPr>
        <w:t xml:space="preserve">shows </w:t>
      </w:r>
      <w:r w:rsidR="00913DFD">
        <w:rPr>
          <w:rFonts w:eastAsia="SimSun"/>
          <w:sz w:val="22"/>
          <w:szCs w:val="22"/>
          <w:lang w:val="en-US" w:eastAsia="zh-CN"/>
        </w:rPr>
        <w:t>the</w:t>
      </w:r>
      <w:r w:rsidR="005143C7">
        <w:rPr>
          <w:rFonts w:eastAsia="SimSun"/>
          <w:sz w:val="22"/>
          <w:szCs w:val="22"/>
          <w:lang w:val="en-US" w:eastAsia="zh-CN"/>
        </w:rPr>
        <w:t xml:space="preserve"> bandwidth based on numerology </w:t>
      </w:r>
      <w:r w:rsidR="00913DFD">
        <w:rPr>
          <w:rFonts w:eastAsia="SimSun"/>
          <w:sz w:val="22"/>
          <w:szCs w:val="22"/>
          <w:lang w:val="en-US" w:eastAsia="zh-CN"/>
        </w:rPr>
        <w:t>for FR1</w:t>
      </w:r>
      <w:r w:rsidR="005143C7">
        <w:rPr>
          <w:rFonts w:eastAsia="SimSun"/>
          <w:sz w:val="22"/>
          <w:szCs w:val="22"/>
          <w:lang w:val="en-US" w:eastAsia="zh-CN"/>
        </w:rPr>
        <w:t xml:space="preserve">. </w:t>
      </w:r>
    </w:p>
    <w:p w14:paraId="4B926359" w14:textId="498B512F" w:rsidR="00567AC4" w:rsidRPr="009E30DF" w:rsidRDefault="005143C7" w:rsidP="009E30DF">
      <w:pPr>
        <w:keepNext/>
        <w:keepLines/>
        <w:overflowPunct/>
        <w:autoSpaceDE/>
        <w:autoSpaceDN/>
        <w:adjustRightInd/>
        <w:spacing w:beforeLines="50" w:before="180" w:line="276" w:lineRule="auto"/>
        <w:jc w:val="center"/>
        <w:textAlignment w:val="auto"/>
        <w:rPr>
          <w:rFonts w:ascii="Arial" w:eastAsia="SimSun" w:hAnsi="Arial"/>
          <w:b/>
        </w:rPr>
      </w:pPr>
      <w:r w:rsidRPr="005143C7">
        <w:rPr>
          <w:rFonts w:ascii="Arial" w:eastAsia="SimSun" w:hAnsi="Arial"/>
          <w:b/>
        </w:rPr>
        <w:t xml:space="preserve">Table 1: </w:t>
      </w:r>
      <w:r w:rsidR="009E30DF">
        <w:rPr>
          <w:rFonts w:ascii="Arial" w:eastAsia="SimSun" w:hAnsi="Arial"/>
          <w:b/>
        </w:rPr>
        <w:t>Bandwidth based on</w:t>
      </w:r>
      <w:r w:rsidRPr="005143C7">
        <w:rPr>
          <w:rFonts w:ascii="Arial" w:eastAsia="SimSun" w:hAnsi="Arial"/>
          <w:b/>
        </w:rPr>
        <w:t xml:space="preserve"> numerologies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30"/>
        <w:gridCol w:w="1730"/>
        <w:gridCol w:w="1730"/>
      </w:tblGrid>
      <w:tr w:rsidR="00960763" w:rsidRPr="005143C7" w14:paraId="4240D1DB" w14:textId="77777777" w:rsidTr="00960763">
        <w:trPr>
          <w:jc w:val="center"/>
        </w:trPr>
        <w:tc>
          <w:tcPr>
            <w:tcW w:w="1824" w:type="dxa"/>
            <w:shd w:val="clear" w:color="auto" w:fill="auto"/>
          </w:tcPr>
          <w:p w14:paraId="0DBD5E71" w14:textId="26C37561" w:rsidR="00960763" w:rsidRPr="005143C7" w:rsidRDefault="00960763" w:rsidP="00960763">
            <w:pPr>
              <w:keepNext/>
              <w:keepLines/>
              <w:overflowPunct/>
              <w:autoSpaceDE/>
              <w:autoSpaceDN/>
              <w:adjustRightInd/>
              <w:spacing w:after="0" w:line="276" w:lineRule="auto"/>
              <w:jc w:val="center"/>
              <w:textAlignment w:val="auto"/>
              <w:rPr>
                <w:rFonts w:ascii="Arial" w:eastAsia="Batang" w:hAnsi="Arial"/>
                <w:b/>
                <w:sz w:val="18"/>
              </w:rPr>
            </w:pPr>
          </w:p>
          <w:p w14:paraId="7A1D1897" w14:textId="026E1DAF" w:rsidR="00960763" w:rsidRDefault="00960763" w:rsidP="00960763">
            <w:pPr>
              <w:keepNext/>
              <w:keepLines/>
              <w:overflowPunct/>
              <w:autoSpaceDE/>
              <w:autoSpaceDN/>
              <w:adjustRightInd/>
              <w:spacing w:after="0" w:line="276" w:lineRule="auto"/>
              <w:jc w:val="center"/>
              <w:textAlignment w:val="auto"/>
              <w:rPr>
                <w:rFonts w:ascii="Arial" w:eastAsia="Batang" w:hAnsi="Arial"/>
                <w:b/>
                <w:sz w:val="18"/>
              </w:rPr>
            </w:pPr>
            <w:r>
              <w:rPr>
                <w:rFonts w:ascii="Arial" w:eastAsia="Batang" w:hAnsi="Arial"/>
                <w:b/>
                <w:sz w:val="18"/>
              </w:rPr>
              <w:t>Bandwidth</w:t>
            </w:r>
          </w:p>
          <w:p w14:paraId="0827C861" w14:textId="2E519100" w:rsidR="00960763" w:rsidRPr="005143C7" w:rsidRDefault="00960763" w:rsidP="00960763">
            <w:pPr>
              <w:keepNext/>
              <w:keepLines/>
              <w:overflowPunct/>
              <w:autoSpaceDE/>
              <w:autoSpaceDN/>
              <w:adjustRightInd/>
              <w:spacing w:after="0" w:line="276" w:lineRule="auto"/>
              <w:jc w:val="center"/>
              <w:textAlignment w:val="auto"/>
              <w:rPr>
                <w:rFonts w:ascii="Arial" w:eastAsia="Batang" w:hAnsi="Arial"/>
                <w:b/>
                <w:sz w:val="18"/>
              </w:rPr>
            </w:pPr>
            <w:r>
              <w:rPr>
                <w:rFonts w:ascii="Arial" w:eastAsia="Batang" w:hAnsi="Arial"/>
                <w:b/>
                <w:sz w:val="18"/>
              </w:rPr>
              <w:t>(MHz)</w:t>
            </w:r>
          </w:p>
        </w:tc>
        <w:tc>
          <w:tcPr>
            <w:tcW w:w="1729" w:type="dxa"/>
            <w:vAlign w:val="center"/>
          </w:tcPr>
          <w:p w14:paraId="2F66662B" w14:textId="77777777" w:rsidR="00960763" w:rsidRDefault="00960763" w:rsidP="000943A7">
            <w:pPr>
              <w:keepNext/>
              <w:keepLines/>
              <w:overflowPunct/>
              <w:autoSpaceDE/>
              <w:autoSpaceDN/>
              <w:adjustRightInd/>
              <w:spacing w:after="0" w:line="276" w:lineRule="auto"/>
              <w:jc w:val="center"/>
              <w:textAlignment w:val="auto"/>
              <w:rPr>
                <w:rFonts w:ascii="Arial" w:eastAsia="Batang" w:hAnsi="Arial"/>
                <w:b/>
                <w:sz w:val="18"/>
              </w:rPr>
            </w:pPr>
            <w:r>
              <w:rPr>
                <w:rFonts w:ascii="Arial" w:eastAsia="Batang" w:hAnsi="Arial"/>
                <w:b/>
                <w:sz w:val="18"/>
              </w:rPr>
              <w:t>15</w:t>
            </w:r>
          </w:p>
          <w:p w14:paraId="7C4F185B" w14:textId="38D736F6" w:rsidR="00960763" w:rsidRPr="005143C7" w:rsidRDefault="00960763" w:rsidP="000943A7">
            <w:pPr>
              <w:keepNext/>
              <w:keepLines/>
              <w:overflowPunct/>
              <w:autoSpaceDE/>
              <w:autoSpaceDN/>
              <w:adjustRightInd/>
              <w:spacing w:after="0" w:line="276" w:lineRule="auto"/>
              <w:jc w:val="center"/>
              <w:textAlignment w:val="auto"/>
              <w:rPr>
                <w:rFonts w:ascii="Arial" w:eastAsia="Batang" w:hAnsi="Arial"/>
                <w:b/>
                <w:sz w:val="18"/>
              </w:rPr>
            </w:pPr>
            <w:r w:rsidRPr="005143C7">
              <w:rPr>
                <w:rFonts w:ascii="Arial" w:eastAsia="Batang" w:hAnsi="Arial"/>
                <w:b/>
                <w:position w:val="-10"/>
                <w:sz w:val="18"/>
              </w:rPr>
              <w:object w:dxaOrig="1500" w:dyaOrig="340" w14:anchorId="066A58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pt;height:17.55pt" o:ole="">
                  <v:imagedata r:id="rId9" o:title=""/>
                </v:shape>
                <o:OLEObject Type="Embed" ProgID="Equation.3" ShapeID="_x0000_i1025" DrawAspect="Content" ObjectID="_1611768334" r:id="rId10"/>
              </w:object>
            </w:r>
          </w:p>
        </w:tc>
        <w:tc>
          <w:tcPr>
            <w:tcW w:w="1729" w:type="dxa"/>
          </w:tcPr>
          <w:p w14:paraId="15B99AC5" w14:textId="77777777" w:rsidR="00960763" w:rsidRDefault="00960763" w:rsidP="00960763">
            <w:pPr>
              <w:keepNext/>
              <w:keepLines/>
              <w:overflowPunct/>
              <w:autoSpaceDE/>
              <w:autoSpaceDN/>
              <w:adjustRightInd/>
              <w:spacing w:after="0" w:line="276" w:lineRule="auto"/>
              <w:jc w:val="center"/>
              <w:textAlignment w:val="auto"/>
              <w:rPr>
                <w:rFonts w:ascii="Arial" w:eastAsia="Batang" w:hAnsi="Arial"/>
                <w:b/>
                <w:sz w:val="18"/>
              </w:rPr>
            </w:pPr>
            <w:r>
              <w:rPr>
                <w:rFonts w:ascii="Arial" w:eastAsia="Batang" w:hAnsi="Arial"/>
                <w:b/>
                <w:sz w:val="18"/>
              </w:rPr>
              <w:t>30</w:t>
            </w:r>
          </w:p>
          <w:p w14:paraId="4FA26142" w14:textId="394FB648" w:rsidR="00960763" w:rsidRPr="005143C7" w:rsidRDefault="00960763" w:rsidP="00960763">
            <w:pPr>
              <w:keepNext/>
              <w:keepLines/>
              <w:overflowPunct/>
              <w:autoSpaceDE/>
              <w:autoSpaceDN/>
              <w:adjustRightInd/>
              <w:spacing w:after="0" w:line="276" w:lineRule="auto"/>
              <w:jc w:val="center"/>
              <w:textAlignment w:val="auto"/>
              <w:rPr>
                <w:rFonts w:ascii="Arial" w:eastAsia="Batang" w:hAnsi="Arial"/>
                <w:b/>
                <w:sz w:val="18"/>
              </w:rPr>
            </w:pPr>
            <w:r w:rsidRPr="005143C7">
              <w:rPr>
                <w:rFonts w:ascii="Arial" w:eastAsia="Batang" w:hAnsi="Arial"/>
                <w:b/>
                <w:position w:val="-10"/>
                <w:sz w:val="18"/>
              </w:rPr>
              <w:object w:dxaOrig="1500" w:dyaOrig="340" w14:anchorId="0C732B45">
                <v:shape id="_x0000_i1026" type="#_x0000_t75" style="width:75.7pt;height:17.55pt" o:ole="">
                  <v:imagedata r:id="rId9" o:title=""/>
                </v:shape>
                <o:OLEObject Type="Embed" ProgID="Equation.3" ShapeID="_x0000_i1026" DrawAspect="Content" ObjectID="_1611768335" r:id="rId11"/>
              </w:object>
            </w:r>
          </w:p>
        </w:tc>
        <w:tc>
          <w:tcPr>
            <w:tcW w:w="1729" w:type="dxa"/>
          </w:tcPr>
          <w:p w14:paraId="2435467A" w14:textId="77777777" w:rsidR="00960763" w:rsidRDefault="00960763" w:rsidP="00960763">
            <w:pPr>
              <w:keepNext/>
              <w:keepLines/>
              <w:overflowPunct/>
              <w:autoSpaceDE/>
              <w:autoSpaceDN/>
              <w:adjustRightInd/>
              <w:spacing w:after="0" w:line="276" w:lineRule="auto"/>
              <w:jc w:val="center"/>
              <w:textAlignment w:val="auto"/>
              <w:rPr>
                <w:rFonts w:ascii="Arial" w:eastAsia="Batang" w:hAnsi="Arial"/>
                <w:b/>
                <w:sz w:val="18"/>
              </w:rPr>
            </w:pPr>
            <w:r>
              <w:rPr>
                <w:rFonts w:ascii="Arial" w:eastAsia="Batang" w:hAnsi="Arial"/>
                <w:b/>
                <w:sz w:val="18"/>
              </w:rPr>
              <w:t>60</w:t>
            </w:r>
          </w:p>
          <w:p w14:paraId="2379FB0B" w14:textId="0BDFE0E5" w:rsidR="00960763" w:rsidRDefault="00960763" w:rsidP="00960763">
            <w:pPr>
              <w:keepNext/>
              <w:keepLines/>
              <w:overflowPunct/>
              <w:autoSpaceDE/>
              <w:autoSpaceDN/>
              <w:adjustRightInd/>
              <w:spacing w:after="0" w:line="276" w:lineRule="auto"/>
              <w:jc w:val="center"/>
              <w:textAlignment w:val="auto"/>
              <w:rPr>
                <w:rFonts w:ascii="Arial" w:eastAsia="Batang" w:hAnsi="Arial"/>
                <w:b/>
                <w:sz w:val="18"/>
              </w:rPr>
            </w:pPr>
            <w:r w:rsidRPr="005143C7">
              <w:rPr>
                <w:rFonts w:ascii="Arial" w:eastAsia="Batang" w:hAnsi="Arial"/>
                <w:b/>
                <w:position w:val="-10"/>
                <w:sz w:val="18"/>
              </w:rPr>
              <w:object w:dxaOrig="1500" w:dyaOrig="340" w14:anchorId="2ADD6E5E">
                <v:shape id="_x0000_i1027" type="#_x0000_t75" style="width:75.7pt;height:17.55pt" o:ole="">
                  <v:imagedata r:id="rId9" o:title=""/>
                </v:shape>
                <o:OLEObject Type="Embed" ProgID="Equation.3" ShapeID="_x0000_i1027" DrawAspect="Content" ObjectID="_1611768336" r:id="rId12"/>
              </w:object>
            </w:r>
          </w:p>
        </w:tc>
      </w:tr>
      <w:tr w:rsidR="00960763" w:rsidRPr="005143C7" w14:paraId="556DA138" w14:textId="77777777" w:rsidTr="00960763">
        <w:trPr>
          <w:jc w:val="center"/>
        </w:trPr>
        <w:tc>
          <w:tcPr>
            <w:tcW w:w="1824" w:type="dxa"/>
            <w:shd w:val="clear" w:color="auto" w:fill="auto"/>
          </w:tcPr>
          <w:p w14:paraId="11F29F76" w14:textId="69B3FFE0" w:rsidR="00960763" w:rsidRPr="00960763" w:rsidRDefault="00960763" w:rsidP="00960763">
            <w:pPr>
              <w:keepNext/>
              <w:keepLines/>
              <w:overflowPunct/>
              <w:autoSpaceDE/>
              <w:autoSpaceDN/>
              <w:adjustRightInd/>
              <w:spacing w:after="0" w:line="276" w:lineRule="auto"/>
              <w:jc w:val="center"/>
              <w:textAlignment w:val="auto"/>
              <w:rPr>
                <w:rFonts w:ascii="Arial" w:eastAsia="Batang" w:hAnsi="Arial"/>
                <w:b/>
                <w:sz w:val="18"/>
              </w:rPr>
            </w:pPr>
            <w:r>
              <w:rPr>
                <w:rFonts w:ascii="Arial" w:eastAsia="Batang" w:hAnsi="Arial"/>
                <w:sz w:val="18"/>
              </w:rPr>
              <w:t xml:space="preserve"> </w:t>
            </w:r>
            <w:r>
              <w:rPr>
                <w:rFonts w:ascii="Arial" w:eastAsia="Batang" w:hAnsi="Arial"/>
                <w:b/>
                <w:sz w:val="18"/>
              </w:rPr>
              <w:t>Minimum bandwidth</w:t>
            </w:r>
          </w:p>
        </w:tc>
        <w:tc>
          <w:tcPr>
            <w:tcW w:w="1729" w:type="dxa"/>
          </w:tcPr>
          <w:p w14:paraId="23DC24AC" w14:textId="77777777" w:rsidR="00960763" w:rsidRPr="005143C7" w:rsidRDefault="00960763" w:rsidP="000943A7">
            <w:pPr>
              <w:keepNext/>
              <w:keepLines/>
              <w:overflowPunct/>
              <w:autoSpaceDE/>
              <w:autoSpaceDN/>
              <w:adjustRightInd/>
              <w:spacing w:beforeLines="50" w:before="180" w:after="0" w:line="276" w:lineRule="auto"/>
              <w:jc w:val="center"/>
              <w:textAlignment w:val="auto"/>
              <w:rPr>
                <w:rFonts w:ascii="Arial" w:eastAsia="Batang" w:hAnsi="Arial"/>
                <w:sz w:val="18"/>
              </w:rPr>
            </w:pPr>
            <w:r>
              <w:rPr>
                <w:rFonts w:ascii="Arial" w:eastAsia="Batang" w:hAnsi="Arial"/>
                <w:sz w:val="18"/>
              </w:rPr>
              <w:t>5</w:t>
            </w:r>
          </w:p>
        </w:tc>
        <w:tc>
          <w:tcPr>
            <w:tcW w:w="1729" w:type="dxa"/>
          </w:tcPr>
          <w:p w14:paraId="4F7793CE" w14:textId="0D563040" w:rsidR="00960763" w:rsidRPr="005143C7" w:rsidRDefault="00960763" w:rsidP="000943A7">
            <w:pPr>
              <w:keepNext/>
              <w:keepLines/>
              <w:overflowPunct/>
              <w:autoSpaceDE/>
              <w:autoSpaceDN/>
              <w:adjustRightInd/>
              <w:spacing w:beforeLines="50" w:before="180" w:after="0" w:line="276" w:lineRule="auto"/>
              <w:jc w:val="center"/>
              <w:textAlignment w:val="auto"/>
              <w:rPr>
                <w:rFonts w:ascii="Arial" w:eastAsia="Batang" w:hAnsi="Arial"/>
                <w:sz w:val="18"/>
              </w:rPr>
            </w:pPr>
            <w:r>
              <w:rPr>
                <w:rFonts w:ascii="Arial" w:eastAsia="Batang" w:hAnsi="Arial"/>
                <w:sz w:val="18"/>
              </w:rPr>
              <w:t xml:space="preserve">10  </w:t>
            </w:r>
          </w:p>
        </w:tc>
        <w:tc>
          <w:tcPr>
            <w:tcW w:w="1729" w:type="dxa"/>
          </w:tcPr>
          <w:p w14:paraId="396E1DF4" w14:textId="11DEDB74" w:rsidR="00960763" w:rsidRPr="005143C7" w:rsidRDefault="009621CB" w:rsidP="000943A7">
            <w:pPr>
              <w:keepNext/>
              <w:keepLines/>
              <w:overflowPunct/>
              <w:autoSpaceDE/>
              <w:autoSpaceDN/>
              <w:adjustRightInd/>
              <w:spacing w:beforeLines="50" w:before="180" w:after="0" w:line="276" w:lineRule="auto"/>
              <w:jc w:val="center"/>
              <w:textAlignment w:val="auto"/>
              <w:rPr>
                <w:rFonts w:ascii="Arial" w:eastAsia="Batang" w:hAnsi="Arial"/>
                <w:sz w:val="18"/>
              </w:rPr>
            </w:pPr>
            <w:r>
              <w:rPr>
                <w:rFonts w:ascii="Arial" w:eastAsia="Batang" w:hAnsi="Arial"/>
                <w:sz w:val="18"/>
              </w:rPr>
              <w:t>15</w:t>
            </w:r>
          </w:p>
        </w:tc>
      </w:tr>
      <w:tr w:rsidR="00811DD3" w:rsidRPr="005143C7" w14:paraId="1BD8A611" w14:textId="77777777" w:rsidTr="00960763">
        <w:trPr>
          <w:jc w:val="center"/>
        </w:trPr>
        <w:tc>
          <w:tcPr>
            <w:tcW w:w="1824" w:type="dxa"/>
            <w:shd w:val="clear" w:color="auto" w:fill="auto"/>
          </w:tcPr>
          <w:p w14:paraId="1CD8F79B" w14:textId="77777777" w:rsidR="00811DD3" w:rsidRDefault="00811DD3" w:rsidP="00811DD3">
            <w:pPr>
              <w:keepNext/>
              <w:keepLines/>
              <w:overflowPunct/>
              <w:autoSpaceDE/>
              <w:autoSpaceDN/>
              <w:adjustRightInd/>
              <w:spacing w:after="0" w:line="276" w:lineRule="auto"/>
              <w:jc w:val="center"/>
              <w:textAlignment w:val="auto"/>
              <w:rPr>
                <w:rFonts w:ascii="Arial" w:eastAsia="Batang" w:hAnsi="Arial"/>
                <w:b/>
                <w:sz w:val="18"/>
              </w:rPr>
            </w:pPr>
            <w:r>
              <w:rPr>
                <w:rFonts w:ascii="Arial" w:eastAsia="Batang" w:hAnsi="Arial"/>
                <w:sz w:val="18"/>
              </w:rPr>
              <w:t xml:space="preserve"> </w:t>
            </w:r>
            <w:r>
              <w:rPr>
                <w:rFonts w:ascii="Arial" w:eastAsia="Batang" w:hAnsi="Arial"/>
                <w:b/>
                <w:sz w:val="18"/>
              </w:rPr>
              <w:t>Maximum</w:t>
            </w:r>
          </w:p>
          <w:p w14:paraId="16D9B9EB" w14:textId="33F300A7" w:rsidR="00811DD3" w:rsidRDefault="00DB07CE" w:rsidP="00811DD3">
            <w:pPr>
              <w:keepNext/>
              <w:keepLines/>
              <w:overflowPunct/>
              <w:autoSpaceDE/>
              <w:autoSpaceDN/>
              <w:adjustRightInd/>
              <w:spacing w:after="0" w:line="276" w:lineRule="auto"/>
              <w:jc w:val="center"/>
              <w:textAlignment w:val="auto"/>
              <w:rPr>
                <w:rFonts w:ascii="Arial" w:eastAsia="Batang" w:hAnsi="Arial"/>
                <w:b/>
                <w:sz w:val="18"/>
              </w:rPr>
            </w:pPr>
            <w:r>
              <w:rPr>
                <w:rFonts w:ascii="Arial" w:eastAsia="Batang" w:hAnsi="Arial"/>
                <w:b/>
                <w:sz w:val="18"/>
              </w:rPr>
              <w:t>(</w:t>
            </w:r>
            <w:r w:rsidR="008F2865">
              <w:rPr>
                <w:rFonts w:ascii="Arial" w:eastAsia="Batang" w:hAnsi="Arial"/>
                <w:b/>
                <w:sz w:val="18"/>
              </w:rPr>
              <w:t>N</w:t>
            </w:r>
            <w:r w:rsidR="00811DD3" w:rsidRPr="00DB07CE">
              <w:rPr>
                <w:rFonts w:ascii="Arial" w:eastAsia="Batang" w:hAnsi="Arial"/>
                <w:b/>
                <w:sz w:val="18"/>
                <w:vertAlign w:val="subscript"/>
              </w:rPr>
              <w:t>RB</w:t>
            </w:r>
            <w:r w:rsidRPr="00DB07CE">
              <w:rPr>
                <w:rFonts w:ascii="Arial" w:eastAsia="Batang" w:hAnsi="Arial"/>
                <w:b/>
                <w:sz w:val="18"/>
              </w:rPr>
              <w:t>)</w:t>
            </w:r>
            <w:r>
              <w:rPr>
                <w:rFonts w:ascii="Arial" w:eastAsia="Batang" w:hAnsi="Arial"/>
                <w:b/>
                <w:sz w:val="18"/>
                <w:vertAlign w:val="subscript"/>
              </w:rPr>
              <w:t xml:space="preserve"> </w:t>
            </w:r>
          </w:p>
        </w:tc>
        <w:tc>
          <w:tcPr>
            <w:tcW w:w="1729" w:type="dxa"/>
          </w:tcPr>
          <w:p w14:paraId="41853FAE" w14:textId="77777777" w:rsidR="00811DD3" w:rsidRDefault="00811DD3" w:rsidP="008F2865">
            <w:pPr>
              <w:keepNext/>
              <w:keepLines/>
              <w:overflowPunct/>
              <w:autoSpaceDE/>
              <w:autoSpaceDN/>
              <w:adjustRightInd/>
              <w:spacing w:after="0" w:line="276" w:lineRule="auto"/>
              <w:jc w:val="center"/>
              <w:textAlignment w:val="auto"/>
              <w:rPr>
                <w:rFonts w:ascii="Arial" w:eastAsia="Batang" w:hAnsi="Arial"/>
                <w:sz w:val="18"/>
              </w:rPr>
            </w:pPr>
            <w:r>
              <w:rPr>
                <w:rFonts w:ascii="Arial" w:eastAsia="Batang" w:hAnsi="Arial"/>
                <w:sz w:val="18"/>
              </w:rPr>
              <w:t>25</w:t>
            </w:r>
          </w:p>
          <w:p w14:paraId="39BE1B21" w14:textId="7F66541B" w:rsidR="00811DD3" w:rsidRDefault="00811DD3" w:rsidP="008F2865">
            <w:pPr>
              <w:keepNext/>
              <w:keepLines/>
              <w:overflowPunct/>
              <w:autoSpaceDE/>
              <w:autoSpaceDN/>
              <w:adjustRightInd/>
              <w:spacing w:after="0" w:line="276" w:lineRule="auto"/>
              <w:jc w:val="center"/>
              <w:textAlignment w:val="auto"/>
              <w:rPr>
                <w:rFonts w:ascii="Arial" w:eastAsia="Batang" w:hAnsi="Arial"/>
                <w:sz w:val="18"/>
              </w:rPr>
            </w:pPr>
            <w:r>
              <w:rPr>
                <w:rFonts w:ascii="Arial" w:eastAsia="Batang" w:hAnsi="Arial"/>
                <w:sz w:val="18"/>
              </w:rPr>
              <w:t>NOTE1</w:t>
            </w:r>
          </w:p>
        </w:tc>
        <w:tc>
          <w:tcPr>
            <w:tcW w:w="1729" w:type="dxa"/>
          </w:tcPr>
          <w:p w14:paraId="3568AB99" w14:textId="77777777" w:rsidR="00811DD3" w:rsidRDefault="00811DD3" w:rsidP="008F2865">
            <w:pPr>
              <w:keepNext/>
              <w:keepLines/>
              <w:overflowPunct/>
              <w:autoSpaceDE/>
              <w:autoSpaceDN/>
              <w:adjustRightInd/>
              <w:spacing w:after="0" w:line="276" w:lineRule="auto"/>
              <w:jc w:val="center"/>
              <w:textAlignment w:val="auto"/>
              <w:rPr>
                <w:rFonts w:ascii="Arial" w:eastAsia="Batang" w:hAnsi="Arial"/>
                <w:sz w:val="18"/>
              </w:rPr>
            </w:pPr>
            <w:r>
              <w:rPr>
                <w:rFonts w:ascii="Arial" w:eastAsia="Batang" w:hAnsi="Arial"/>
                <w:sz w:val="18"/>
              </w:rPr>
              <w:t>24</w:t>
            </w:r>
          </w:p>
          <w:p w14:paraId="4D2381A7" w14:textId="5C13DF57" w:rsidR="00811DD3" w:rsidRDefault="00811DD3" w:rsidP="008F2865">
            <w:pPr>
              <w:keepNext/>
              <w:keepLines/>
              <w:overflowPunct/>
              <w:autoSpaceDE/>
              <w:autoSpaceDN/>
              <w:adjustRightInd/>
              <w:spacing w:after="0" w:line="276" w:lineRule="auto"/>
              <w:jc w:val="center"/>
              <w:textAlignment w:val="auto"/>
              <w:rPr>
                <w:rFonts w:ascii="Arial" w:eastAsia="Batang" w:hAnsi="Arial"/>
                <w:sz w:val="18"/>
              </w:rPr>
            </w:pPr>
            <w:r>
              <w:rPr>
                <w:rFonts w:ascii="Arial" w:eastAsia="Batang" w:hAnsi="Arial"/>
                <w:sz w:val="18"/>
              </w:rPr>
              <w:t xml:space="preserve">NOTE 2 </w:t>
            </w:r>
          </w:p>
        </w:tc>
        <w:tc>
          <w:tcPr>
            <w:tcW w:w="1729" w:type="dxa"/>
          </w:tcPr>
          <w:p w14:paraId="2859BCB4" w14:textId="77777777" w:rsidR="00811DD3" w:rsidRDefault="00811DD3" w:rsidP="008F2865">
            <w:pPr>
              <w:keepNext/>
              <w:keepLines/>
              <w:overflowPunct/>
              <w:autoSpaceDE/>
              <w:autoSpaceDN/>
              <w:adjustRightInd/>
              <w:spacing w:after="0" w:line="276" w:lineRule="auto"/>
              <w:jc w:val="center"/>
              <w:textAlignment w:val="auto"/>
              <w:rPr>
                <w:rFonts w:ascii="Arial" w:eastAsia="Batang" w:hAnsi="Arial"/>
                <w:sz w:val="18"/>
              </w:rPr>
            </w:pPr>
            <w:r>
              <w:rPr>
                <w:rFonts w:ascii="Arial" w:eastAsia="Batang" w:hAnsi="Arial"/>
                <w:sz w:val="18"/>
              </w:rPr>
              <w:t>18</w:t>
            </w:r>
          </w:p>
          <w:p w14:paraId="6631B424" w14:textId="0F097870" w:rsidR="00811DD3" w:rsidRDefault="00811DD3" w:rsidP="008F2865">
            <w:pPr>
              <w:keepNext/>
              <w:keepLines/>
              <w:overflowPunct/>
              <w:autoSpaceDE/>
              <w:autoSpaceDN/>
              <w:adjustRightInd/>
              <w:spacing w:after="0" w:line="276" w:lineRule="auto"/>
              <w:jc w:val="center"/>
              <w:textAlignment w:val="auto"/>
              <w:rPr>
                <w:rFonts w:ascii="Arial" w:eastAsia="Batang" w:hAnsi="Arial"/>
                <w:sz w:val="18"/>
              </w:rPr>
            </w:pPr>
            <w:r>
              <w:rPr>
                <w:rFonts w:ascii="Arial" w:eastAsia="Batang" w:hAnsi="Arial"/>
                <w:sz w:val="18"/>
              </w:rPr>
              <w:t>NOTE 3</w:t>
            </w:r>
          </w:p>
        </w:tc>
      </w:tr>
      <w:tr w:rsidR="00960763" w:rsidRPr="005143C7" w14:paraId="552E1DDE" w14:textId="77777777" w:rsidTr="00960763">
        <w:trPr>
          <w:jc w:val="center"/>
        </w:trPr>
        <w:tc>
          <w:tcPr>
            <w:tcW w:w="1824" w:type="dxa"/>
            <w:shd w:val="clear" w:color="auto" w:fill="auto"/>
          </w:tcPr>
          <w:p w14:paraId="763AD06F" w14:textId="71371881" w:rsidR="00960763" w:rsidRPr="00960763" w:rsidRDefault="00960763" w:rsidP="00960763">
            <w:pPr>
              <w:keepNext/>
              <w:keepLines/>
              <w:overflowPunct/>
              <w:autoSpaceDE/>
              <w:autoSpaceDN/>
              <w:adjustRightInd/>
              <w:spacing w:after="0" w:line="276" w:lineRule="auto"/>
              <w:jc w:val="center"/>
              <w:textAlignment w:val="auto"/>
              <w:rPr>
                <w:rFonts w:ascii="Arial" w:eastAsia="Batang" w:hAnsi="Arial"/>
                <w:b/>
                <w:sz w:val="18"/>
              </w:rPr>
            </w:pPr>
            <w:r>
              <w:rPr>
                <w:rFonts w:ascii="Arial" w:eastAsia="Batang" w:hAnsi="Arial"/>
                <w:b/>
                <w:sz w:val="18"/>
              </w:rPr>
              <w:t>12 PRB</w:t>
            </w:r>
          </w:p>
        </w:tc>
        <w:tc>
          <w:tcPr>
            <w:tcW w:w="1729" w:type="dxa"/>
          </w:tcPr>
          <w:p w14:paraId="495B20C5" w14:textId="14ED0FD7" w:rsidR="00960763" w:rsidRDefault="00960763" w:rsidP="000943A7">
            <w:pPr>
              <w:keepNext/>
              <w:keepLines/>
              <w:overflowPunct/>
              <w:autoSpaceDE/>
              <w:autoSpaceDN/>
              <w:adjustRightInd/>
              <w:spacing w:beforeLines="50" w:before="180" w:after="0" w:line="276" w:lineRule="auto"/>
              <w:jc w:val="center"/>
              <w:textAlignment w:val="auto"/>
              <w:rPr>
                <w:rFonts w:ascii="Arial" w:eastAsia="Batang" w:hAnsi="Arial"/>
                <w:sz w:val="18"/>
              </w:rPr>
            </w:pPr>
            <w:r>
              <w:rPr>
                <w:rFonts w:ascii="Arial" w:eastAsia="Batang" w:hAnsi="Arial"/>
                <w:sz w:val="18"/>
              </w:rPr>
              <w:t>2.16</w:t>
            </w:r>
          </w:p>
        </w:tc>
        <w:tc>
          <w:tcPr>
            <w:tcW w:w="1729" w:type="dxa"/>
          </w:tcPr>
          <w:p w14:paraId="4804F584" w14:textId="73D5195A" w:rsidR="00960763" w:rsidRDefault="00960763" w:rsidP="000943A7">
            <w:pPr>
              <w:keepNext/>
              <w:keepLines/>
              <w:overflowPunct/>
              <w:autoSpaceDE/>
              <w:autoSpaceDN/>
              <w:adjustRightInd/>
              <w:spacing w:beforeLines="50" w:before="180" w:after="0" w:line="276" w:lineRule="auto"/>
              <w:jc w:val="center"/>
              <w:textAlignment w:val="auto"/>
              <w:rPr>
                <w:rFonts w:ascii="Arial" w:eastAsia="Batang" w:hAnsi="Arial"/>
                <w:sz w:val="18"/>
              </w:rPr>
            </w:pPr>
            <w:r>
              <w:rPr>
                <w:rFonts w:ascii="Arial" w:eastAsia="Batang" w:hAnsi="Arial"/>
                <w:sz w:val="18"/>
              </w:rPr>
              <w:t>4.32</w:t>
            </w:r>
          </w:p>
        </w:tc>
        <w:tc>
          <w:tcPr>
            <w:tcW w:w="1729" w:type="dxa"/>
          </w:tcPr>
          <w:p w14:paraId="014B9B87" w14:textId="185E820A" w:rsidR="00960763" w:rsidRPr="005143C7" w:rsidRDefault="009E30DF" w:rsidP="000943A7">
            <w:pPr>
              <w:keepNext/>
              <w:keepLines/>
              <w:overflowPunct/>
              <w:autoSpaceDE/>
              <w:autoSpaceDN/>
              <w:adjustRightInd/>
              <w:spacing w:beforeLines="50" w:before="180" w:after="0" w:line="276" w:lineRule="auto"/>
              <w:jc w:val="center"/>
              <w:textAlignment w:val="auto"/>
              <w:rPr>
                <w:rFonts w:ascii="Arial" w:eastAsia="Batang" w:hAnsi="Arial"/>
                <w:sz w:val="18"/>
              </w:rPr>
            </w:pPr>
            <w:r>
              <w:rPr>
                <w:rFonts w:ascii="Arial" w:eastAsia="Batang" w:hAnsi="Arial"/>
                <w:sz w:val="18"/>
              </w:rPr>
              <w:t>8.64</w:t>
            </w:r>
          </w:p>
        </w:tc>
      </w:tr>
      <w:tr w:rsidR="00960763" w:rsidRPr="005143C7" w14:paraId="05049F06" w14:textId="77777777" w:rsidTr="00960763">
        <w:trPr>
          <w:jc w:val="center"/>
        </w:trPr>
        <w:tc>
          <w:tcPr>
            <w:tcW w:w="1824" w:type="dxa"/>
            <w:shd w:val="clear" w:color="auto" w:fill="auto"/>
          </w:tcPr>
          <w:p w14:paraId="47755863" w14:textId="3FD88A1C" w:rsidR="00960763" w:rsidRPr="00960763" w:rsidRDefault="00960763" w:rsidP="00960763">
            <w:pPr>
              <w:keepNext/>
              <w:keepLines/>
              <w:overflowPunct/>
              <w:autoSpaceDE/>
              <w:autoSpaceDN/>
              <w:adjustRightInd/>
              <w:spacing w:after="0" w:line="276" w:lineRule="auto"/>
              <w:jc w:val="center"/>
              <w:textAlignment w:val="auto"/>
              <w:rPr>
                <w:rFonts w:ascii="Arial" w:eastAsia="Batang" w:hAnsi="Arial"/>
                <w:b/>
                <w:sz w:val="18"/>
              </w:rPr>
            </w:pPr>
            <w:r>
              <w:rPr>
                <w:rFonts w:ascii="Arial" w:eastAsia="Batang" w:hAnsi="Arial"/>
                <w:b/>
                <w:sz w:val="18"/>
              </w:rPr>
              <w:t>20 PRB</w:t>
            </w:r>
          </w:p>
        </w:tc>
        <w:tc>
          <w:tcPr>
            <w:tcW w:w="1729" w:type="dxa"/>
          </w:tcPr>
          <w:p w14:paraId="7BCCB750" w14:textId="378B5C7D" w:rsidR="00960763" w:rsidRDefault="00960763" w:rsidP="000943A7">
            <w:pPr>
              <w:keepNext/>
              <w:keepLines/>
              <w:overflowPunct/>
              <w:autoSpaceDE/>
              <w:autoSpaceDN/>
              <w:adjustRightInd/>
              <w:spacing w:beforeLines="50" w:before="180" w:after="0" w:line="276" w:lineRule="auto"/>
              <w:jc w:val="center"/>
              <w:textAlignment w:val="auto"/>
              <w:rPr>
                <w:rFonts w:ascii="Arial" w:eastAsia="Batang" w:hAnsi="Arial"/>
                <w:sz w:val="18"/>
              </w:rPr>
            </w:pPr>
            <w:r>
              <w:rPr>
                <w:rFonts w:ascii="Arial" w:eastAsia="Batang" w:hAnsi="Arial"/>
                <w:sz w:val="18"/>
              </w:rPr>
              <w:t>3.6</w:t>
            </w:r>
          </w:p>
        </w:tc>
        <w:tc>
          <w:tcPr>
            <w:tcW w:w="1729" w:type="dxa"/>
          </w:tcPr>
          <w:p w14:paraId="77A160BC" w14:textId="78A0B121" w:rsidR="00960763" w:rsidRDefault="00960763" w:rsidP="000943A7">
            <w:pPr>
              <w:keepNext/>
              <w:keepLines/>
              <w:overflowPunct/>
              <w:autoSpaceDE/>
              <w:autoSpaceDN/>
              <w:adjustRightInd/>
              <w:spacing w:beforeLines="50" w:before="180" w:after="0" w:line="276" w:lineRule="auto"/>
              <w:jc w:val="center"/>
              <w:textAlignment w:val="auto"/>
              <w:rPr>
                <w:rFonts w:ascii="Arial" w:eastAsia="Batang" w:hAnsi="Arial"/>
                <w:sz w:val="18"/>
              </w:rPr>
            </w:pPr>
            <w:r>
              <w:rPr>
                <w:rFonts w:ascii="Arial" w:eastAsia="Batang" w:hAnsi="Arial"/>
                <w:sz w:val="18"/>
              </w:rPr>
              <w:t>7.2</w:t>
            </w:r>
          </w:p>
        </w:tc>
        <w:tc>
          <w:tcPr>
            <w:tcW w:w="1729" w:type="dxa"/>
          </w:tcPr>
          <w:p w14:paraId="05090310" w14:textId="6BAE21C1" w:rsidR="00960763" w:rsidRPr="005143C7" w:rsidRDefault="009E30DF" w:rsidP="000943A7">
            <w:pPr>
              <w:keepNext/>
              <w:keepLines/>
              <w:overflowPunct/>
              <w:autoSpaceDE/>
              <w:autoSpaceDN/>
              <w:adjustRightInd/>
              <w:spacing w:beforeLines="50" w:before="180" w:after="0" w:line="276" w:lineRule="auto"/>
              <w:jc w:val="center"/>
              <w:textAlignment w:val="auto"/>
              <w:rPr>
                <w:rFonts w:ascii="Arial" w:eastAsia="Batang" w:hAnsi="Arial"/>
                <w:sz w:val="18"/>
              </w:rPr>
            </w:pPr>
            <w:r>
              <w:rPr>
                <w:rFonts w:ascii="Arial" w:eastAsia="Batang" w:hAnsi="Arial"/>
                <w:sz w:val="18"/>
              </w:rPr>
              <w:t>14.4</w:t>
            </w:r>
          </w:p>
        </w:tc>
      </w:tr>
      <w:tr w:rsidR="00960763" w:rsidRPr="005143C7" w14:paraId="06223C39" w14:textId="77777777" w:rsidTr="00960763">
        <w:trPr>
          <w:jc w:val="center"/>
        </w:trPr>
        <w:tc>
          <w:tcPr>
            <w:tcW w:w="1824" w:type="dxa"/>
            <w:shd w:val="clear" w:color="auto" w:fill="auto"/>
          </w:tcPr>
          <w:p w14:paraId="3DA76C73" w14:textId="6696BCDE" w:rsidR="00960763" w:rsidRPr="00960763" w:rsidRDefault="00960763" w:rsidP="00960763">
            <w:pPr>
              <w:keepNext/>
              <w:keepLines/>
              <w:overflowPunct/>
              <w:autoSpaceDE/>
              <w:autoSpaceDN/>
              <w:adjustRightInd/>
              <w:spacing w:after="0" w:line="276" w:lineRule="auto"/>
              <w:jc w:val="center"/>
              <w:textAlignment w:val="auto"/>
              <w:rPr>
                <w:rFonts w:ascii="Arial" w:eastAsia="Batang" w:hAnsi="Arial"/>
                <w:b/>
                <w:sz w:val="18"/>
              </w:rPr>
            </w:pPr>
            <w:r>
              <w:rPr>
                <w:rFonts w:ascii="Arial" w:eastAsia="Batang" w:hAnsi="Arial"/>
                <w:b/>
                <w:sz w:val="18"/>
              </w:rPr>
              <w:t>24 PRB</w:t>
            </w:r>
          </w:p>
        </w:tc>
        <w:tc>
          <w:tcPr>
            <w:tcW w:w="1729" w:type="dxa"/>
          </w:tcPr>
          <w:p w14:paraId="5AF85151" w14:textId="0D5C3AD9" w:rsidR="00960763" w:rsidRPr="005143C7" w:rsidRDefault="00960763" w:rsidP="000943A7">
            <w:pPr>
              <w:keepNext/>
              <w:keepLines/>
              <w:overflowPunct/>
              <w:autoSpaceDE/>
              <w:autoSpaceDN/>
              <w:adjustRightInd/>
              <w:spacing w:beforeLines="50" w:before="180" w:after="0" w:line="276" w:lineRule="auto"/>
              <w:jc w:val="center"/>
              <w:textAlignment w:val="auto"/>
              <w:rPr>
                <w:rFonts w:ascii="Arial" w:eastAsia="Batang" w:hAnsi="Arial"/>
                <w:sz w:val="18"/>
              </w:rPr>
            </w:pPr>
            <w:r>
              <w:rPr>
                <w:rFonts w:ascii="Arial" w:eastAsia="Batang" w:hAnsi="Arial"/>
                <w:sz w:val="18"/>
              </w:rPr>
              <w:t xml:space="preserve"> 4.32</w:t>
            </w:r>
          </w:p>
        </w:tc>
        <w:tc>
          <w:tcPr>
            <w:tcW w:w="1729" w:type="dxa"/>
          </w:tcPr>
          <w:p w14:paraId="03546C97" w14:textId="4EBCECE5" w:rsidR="00960763" w:rsidRPr="005143C7" w:rsidRDefault="009E30DF" w:rsidP="000943A7">
            <w:pPr>
              <w:keepNext/>
              <w:keepLines/>
              <w:overflowPunct/>
              <w:autoSpaceDE/>
              <w:autoSpaceDN/>
              <w:adjustRightInd/>
              <w:spacing w:beforeLines="50" w:before="180" w:after="0" w:line="276" w:lineRule="auto"/>
              <w:jc w:val="center"/>
              <w:textAlignment w:val="auto"/>
              <w:rPr>
                <w:rFonts w:ascii="Arial" w:eastAsia="Batang" w:hAnsi="Arial"/>
                <w:sz w:val="18"/>
              </w:rPr>
            </w:pPr>
            <w:r>
              <w:rPr>
                <w:rFonts w:ascii="Arial" w:eastAsia="Batang" w:hAnsi="Arial"/>
                <w:sz w:val="18"/>
              </w:rPr>
              <w:t>8.64</w:t>
            </w:r>
          </w:p>
        </w:tc>
        <w:tc>
          <w:tcPr>
            <w:tcW w:w="1729" w:type="dxa"/>
          </w:tcPr>
          <w:p w14:paraId="58D6A05D" w14:textId="28D04E03" w:rsidR="00960763" w:rsidRPr="005143C7" w:rsidRDefault="009E30DF" w:rsidP="000943A7">
            <w:pPr>
              <w:keepNext/>
              <w:keepLines/>
              <w:overflowPunct/>
              <w:autoSpaceDE/>
              <w:autoSpaceDN/>
              <w:adjustRightInd/>
              <w:spacing w:beforeLines="50" w:before="180" w:after="0" w:line="276" w:lineRule="auto"/>
              <w:jc w:val="center"/>
              <w:textAlignment w:val="auto"/>
              <w:rPr>
                <w:rFonts w:ascii="Arial" w:eastAsia="Batang" w:hAnsi="Arial"/>
                <w:sz w:val="18"/>
              </w:rPr>
            </w:pPr>
            <w:r>
              <w:rPr>
                <w:rFonts w:ascii="Arial" w:eastAsia="Batang" w:hAnsi="Arial"/>
                <w:sz w:val="18"/>
              </w:rPr>
              <w:t>17.28</w:t>
            </w:r>
          </w:p>
        </w:tc>
      </w:tr>
      <w:tr w:rsidR="00811DD3" w:rsidRPr="005143C7" w14:paraId="4ADC0AB5" w14:textId="77777777" w:rsidTr="00273092">
        <w:trPr>
          <w:jc w:val="center"/>
        </w:trPr>
        <w:tc>
          <w:tcPr>
            <w:tcW w:w="7011" w:type="dxa"/>
            <w:gridSpan w:val="4"/>
            <w:shd w:val="clear" w:color="auto" w:fill="auto"/>
          </w:tcPr>
          <w:p w14:paraId="0E728F43" w14:textId="48D7E6FF" w:rsidR="00811DD3" w:rsidRDefault="00811DD3" w:rsidP="008F2865">
            <w:pPr>
              <w:keepNext/>
              <w:keepLines/>
              <w:overflowPunct/>
              <w:autoSpaceDE/>
              <w:autoSpaceDN/>
              <w:adjustRightInd/>
              <w:spacing w:after="0" w:line="276" w:lineRule="auto"/>
              <w:ind w:left="739" w:hanging="739"/>
              <w:jc w:val="left"/>
              <w:textAlignment w:val="auto"/>
              <w:rPr>
                <w:rFonts w:ascii="Arial" w:eastAsia="Batang" w:hAnsi="Arial"/>
                <w:sz w:val="18"/>
              </w:rPr>
            </w:pPr>
            <w:r>
              <w:rPr>
                <w:rFonts w:ascii="Arial" w:eastAsia="Batang" w:hAnsi="Arial"/>
                <w:sz w:val="18"/>
              </w:rPr>
              <w:t>NOTE 1</w:t>
            </w:r>
            <w:r w:rsidR="008F2865">
              <w:rPr>
                <w:rFonts w:ascii="Arial" w:eastAsia="Batang" w:hAnsi="Arial"/>
                <w:sz w:val="18"/>
              </w:rPr>
              <w:t>:</w:t>
            </w:r>
            <w:r>
              <w:rPr>
                <w:rFonts w:ascii="Arial" w:eastAsia="Batang" w:hAnsi="Arial"/>
                <w:sz w:val="18"/>
              </w:rPr>
              <w:t xml:space="preserve"> This is the maximum transmission bandwidth configuration</w:t>
            </w:r>
            <w:r w:rsidR="008F2865">
              <w:rPr>
                <w:rFonts w:ascii="Arial" w:eastAsia="Batang" w:hAnsi="Arial"/>
                <w:sz w:val="18"/>
              </w:rPr>
              <w:t>, expressed in units of resource blocks (5MHz and 15kHz SCS).</w:t>
            </w:r>
          </w:p>
          <w:p w14:paraId="5FE15357" w14:textId="2A2ABF33" w:rsidR="00811DD3" w:rsidRDefault="00811DD3" w:rsidP="008F2865">
            <w:pPr>
              <w:keepNext/>
              <w:keepLines/>
              <w:overflowPunct/>
              <w:autoSpaceDE/>
              <w:autoSpaceDN/>
              <w:adjustRightInd/>
              <w:spacing w:after="0" w:line="276" w:lineRule="auto"/>
              <w:ind w:left="739" w:hanging="739"/>
              <w:jc w:val="left"/>
              <w:textAlignment w:val="auto"/>
              <w:rPr>
                <w:rFonts w:ascii="Arial" w:eastAsia="Batang" w:hAnsi="Arial"/>
                <w:sz w:val="18"/>
              </w:rPr>
            </w:pPr>
            <w:r>
              <w:rPr>
                <w:rFonts w:ascii="Arial" w:eastAsia="Batang" w:hAnsi="Arial"/>
                <w:sz w:val="18"/>
              </w:rPr>
              <w:t>NOTE 2</w:t>
            </w:r>
            <w:r w:rsidR="008F2865">
              <w:rPr>
                <w:rFonts w:ascii="Arial" w:eastAsia="Batang" w:hAnsi="Arial"/>
                <w:sz w:val="18"/>
              </w:rPr>
              <w:t>: This is the maximum transmission bandwidth configuration, expressed in units of resource blocks (10MHz and 30kHz SCS).</w:t>
            </w:r>
          </w:p>
          <w:p w14:paraId="72192CE4" w14:textId="1218159C" w:rsidR="00811DD3" w:rsidRDefault="00811DD3" w:rsidP="008F2865">
            <w:pPr>
              <w:keepNext/>
              <w:keepLines/>
              <w:overflowPunct/>
              <w:autoSpaceDE/>
              <w:autoSpaceDN/>
              <w:adjustRightInd/>
              <w:spacing w:after="0" w:line="276" w:lineRule="auto"/>
              <w:ind w:left="739" w:hanging="739"/>
              <w:jc w:val="left"/>
              <w:textAlignment w:val="auto"/>
              <w:rPr>
                <w:rFonts w:ascii="Arial" w:eastAsia="Batang" w:hAnsi="Arial"/>
                <w:sz w:val="18"/>
              </w:rPr>
            </w:pPr>
            <w:r>
              <w:rPr>
                <w:rFonts w:ascii="Arial" w:eastAsia="Batang" w:hAnsi="Arial"/>
                <w:sz w:val="18"/>
              </w:rPr>
              <w:t>NOTE 3</w:t>
            </w:r>
            <w:r w:rsidR="008F2865">
              <w:rPr>
                <w:rFonts w:ascii="Arial" w:eastAsia="Batang" w:hAnsi="Arial"/>
                <w:sz w:val="18"/>
              </w:rPr>
              <w:t>: This is the maximum transmission bandwidth configuration, expressed in units of resource blocks (15MHz and 60kHz SCS).</w:t>
            </w:r>
          </w:p>
        </w:tc>
      </w:tr>
    </w:tbl>
    <w:p w14:paraId="5B62DCE0" w14:textId="77777777" w:rsidR="00960763" w:rsidRPr="007B7D31" w:rsidRDefault="00960763" w:rsidP="00853F8C">
      <w:pPr>
        <w:pStyle w:val="BodyText"/>
        <w:rPr>
          <w:rFonts w:eastAsia="SimSun"/>
          <w:sz w:val="22"/>
          <w:szCs w:val="22"/>
          <w:lang w:eastAsia="zh-CN"/>
        </w:rPr>
      </w:pPr>
    </w:p>
    <w:p w14:paraId="397B92B2" w14:textId="77BFD721" w:rsidR="0096444D" w:rsidRDefault="00B73803" w:rsidP="009635BE">
      <w:pPr>
        <w:pStyle w:val="BodyText"/>
        <w:rPr>
          <w:rFonts w:eastAsia="SimSun"/>
          <w:sz w:val="22"/>
          <w:szCs w:val="22"/>
          <w:lang w:eastAsia="zh-CN"/>
        </w:rPr>
      </w:pPr>
      <w:r>
        <w:rPr>
          <w:rFonts w:eastAsia="SimSun"/>
          <w:sz w:val="22"/>
          <w:szCs w:val="22"/>
          <w:lang w:eastAsia="zh-CN"/>
        </w:rPr>
        <w:t xml:space="preserve">As can be seen from Table 1, </w:t>
      </w:r>
      <w:r w:rsidR="008F2865">
        <w:rPr>
          <w:rFonts w:eastAsia="SimSun"/>
          <w:sz w:val="22"/>
          <w:szCs w:val="22"/>
          <w:lang w:eastAsia="zh-CN"/>
        </w:rPr>
        <w:t xml:space="preserve">the maximum transmission bandwidth configuration for 15MHz </w:t>
      </w:r>
      <w:r w:rsidR="00DB07CE">
        <w:rPr>
          <w:rFonts w:eastAsia="SimSun"/>
          <w:sz w:val="22"/>
          <w:szCs w:val="22"/>
          <w:lang w:eastAsia="zh-CN"/>
        </w:rPr>
        <w:t>a</w:t>
      </w:r>
      <w:r w:rsidR="008F2865">
        <w:rPr>
          <w:rFonts w:eastAsia="SimSun"/>
          <w:sz w:val="22"/>
          <w:szCs w:val="22"/>
          <w:lang w:eastAsia="zh-CN"/>
        </w:rPr>
        <w:t>nd 60kHz SCS is 18</w:t>
      </w:r>
      <w:r w:rsidR="00816B6A">
        <w:rPr>
          <w:rFonts w:eastAsia="SimSun"/>
          <w:sz w:val="22"/>
          <w:szCs w:val="22"/>
          <w:lang w:eastAsia="zh-CN"/>
        </w:rPr>
        <w:t xml:space="preserve"> </w:t>
      </w:r>
      <w:r w:rsidR="00816B6A" w:rsidRPr="00816B6A">
        <w:rPr>
          <w:rFonts w:eastAsia="Batang"/>
          <w:sz w:val="22"/>
          <w:szCs w:val="22"/>
        </w:rPr>
        <w:t>N</w:t>
      </w:r>
      <w:r w:rsidR="00816B6A" w:rsidRPr="00816B6A">
        <w:rPr>
          <w:rFonts w:eastAsia="Batang"/>
          <w:sz w:val="22"/>
          <w:szCs w:val="22"/>
          <w:vertAlign w:val="subscript"/>
        </w:rPr>
        <w:t>RB</w:t>
      </w:r>
      <w:r w:rsidR="00DB07CE">
        <w:rPr>
          <w:rFonts w:eastAsia="SimSun"/>
          <w:sz w:val="22"/>
          <w:szCs w:val="22"/>
          <w:lang w:eastAsia="zh-CN"/>
        </w:rPr>
        <w:t>, so we think 20 PRB is enough.</w:t>
      </w:r>
    </w:p>
    <w:p w14:paraId="247D7A3F" w14:textId="7AEA3732" w:rsidR="00806D97" w:rsidRDefault="00806D97" w:rsidP="00806D97">
      <w:pPr>
        <w:pStyle w:val="BodyText"/>
        <w:rPr>
          <w:rFonts w:eastAsia="SimSun"/>
          <w:b/>
          <w:i/>
          <w:sz w:val="22"/>
          <w:szCs w:val="22"/>
          <w:lang w:eastAsia="zh-CN"/>
        </w:rPr>
      </w:pPr>
      <w:r w:rsidRPr="009E63BF">
        <w:rPr>
          <w:rFonts w:eastAsia="SimSun"/>
          <w:b/>
          <w:i/>
          <w:sz w:val="22"/>
          <w:szCs w:val="22"/>
          <w:lang w:eastAsia="zh-CN"/>
        </w:rPr>
        <w:t xml:space="preserve">Proposal </w:t>
      </w:r>
      <w:r w:rsidR="00816B6A">
        <w:rPr>
          <w:rFonts w:eastAsia="SimSun"/>
          <w:b/>
          <w:i/>
          <w:sz w:val="22"/>
          <w:szCs w:val="22"/>
          <w:lang w:eastAsia="zh-CN"/>
        </w:rPr>
        <w:t>2</w:t>
      </w:r>
      <w:r w:rsidRPr="009E63BF">
        <w:rPr>
          <w:rFonts w:eastAsia="SimSun"/>
          <w:b/>
          <w:i/>
          <w:sz w:val="22"/>
          <w:szCs w:val="22"/>
          <w:lang w:eastAsia="zh-CN"/>
        </w:rPr>
        <w:t xml:space="preserve">: </w:t>
      </w:r>
      <w:r w:rsidR="00816B6A">
        <w:rPr>
          <w:rFonts w:eastAsia="SimSun"/>
          <w:b/>
          <w:i/>
          <w:sz w:val="22"/>
          <w:szCs w:val="22"/>
          <w:lang w:eastAsia="zh-CN"/>
        </w:rPr>
        <w:t>The n</w:t>
      </w:r>
      <w:r w:rsidR="00816B6A" w:rsidRPr="00816B6A">
        <w:rPr>
          <w:rFonts w:eastAsia="SimSun"/>
          <w:b/>
          <w:i/>
          <w:sz w:val="22"/>
          <w:szCs w:val="22"/>
          <w:lang w:eastAsia="zh-CN"/>
        </w:rPr>
        <w:t>umber of RBs for S-SSB</w:t>
      </w:r>
      <w:r w:rsidR="00816B6A">
        <w:rPr>
          <w:rFonts w:eastAsia="SimSun"/>
          <w:b/>
          <w:i/>
          <w:sz w:val="22"/>
          <w:szCs w:val="22"/>
          <w:lang w:eastAsia="zh-CN"/>
        </w:rPr>
        <w:t xml:space="preserve"> supported is 20 PRBs.</w:t>
      </w:r>
    </w:p>
    <w:p w14:paraId="14FDCF63" w14:textId="6809CB80" w:rsidR="00AD1277" w:rsidRPr="00806D97" w:rsidRDefault="00AD1277" w:rsidP="000263D7">
      <w:pPr>
        <w:spacing w:beforeLines="50" w:before="180"/>
        <w:rPr>
          <w:rFonts w:eastAsia="SimSun"/>
          <w:lang w:eastAsia="zh-CN"/>
        </w:rPr>
      </w:pPr>
    </w:p>
    <w:p w14:paraId="790D68B5" w14:textId="199571B4" w:rsidR="00AD1277" w:rsidRDefault="00AD1277" w:rsidP="00AD1277">
      <w:pPr>
        <w:pStyle w:val="Heading1"/>
        <w:snapToGrid w:val="0"/>
        <w:spacing w:beforeLines="0" w:afterLines="50" w:after="180"/>
      </w:pPr>
      <w:r>
        <w:rPr>
          <w:rFonts w:hint="eastAsia"/>
          <w:lang w:val="en-US"/>
        </w:rPr>
        <w:lastRenderedPageBreak/>
        <w:t>Discussion</w:t>
      </w:r>
      <w:r>
        <w:rPr>
          <w:lang w:val="en-US"/>
        </w:rPr>
        <w:t xml:space="preserve"> on PBSCH Contents</w:t>
      </w:r>
    </w:p>
    <w:p w14:paraId="47C1E3DB" w14:textId="216A552F" w:rsidR="00D36F24" w:rsidRDefault="00FD2B9B" w:rsidP="00567AC4">
      <w:pPr>
        <w:pStyle w:val="BodyText"/>
        <w:rPr>
          <w:rFonts w:eastAsia="SimSun"/>
          <w:sz w:val="22"/>
          <w:szCs w:val="22"/>
          <w:lang w:eastAsia="zh-CN"/>
        </w:rPr>
      </w:pPr>
      <w:r>
        <w:rPr>
          <w:rFonts w:eastAsia="SimSun"/>
          <w:sz w:val="22"/>
          <w:szCs w:val="22"/>
          <w:lang w:eastAsia="zh-CN"/>
        </w:rPr>
        <w:t>For NR, a</w:t>
      </w:r>
      <w:r w:rsidR="00CA12A4" w:rsidRPr="00CA12A4">
        <w:rPr>
          <w:rFonts w:eastAsia="SimSun"/>
          <w:sz w:val="22"/>
          <w:szCs w:val="22"/>
          <w:lang w:eastAsia="zh-CN"/>
        </w:rPr>
        <w:t xml:space="preserve"> UE assumes that reception occasions of a physical broadcast channel (PBCH), PSS, and SSS are in consecutive symbols and form a SS/PBCH block.</w:t>
      </w:r>
      <w:r>
        <w:rPr>
          <w:rFonts w:eastAsia="SimSun"/>
          <w:sz w:val="22"/>
          <w:szCs w:val="22"/>
          <w:lang w:eastAsia="zh-CN"/>
        </w:rPr>
        <w:t xml:space="preserve"> Both SS and PBCH detection is useful for assisting the UE in synchronizing with the </w:t>
      </w:r>
      <w:proofErr w:type="spellStart"/>
      <w:r>
        <w:rPr>
          <w:rFonts w:eastAsia="SimSun"/>
          <w:sz w:val="22"/>
          <w:szCs w:val="22"/>
          <w:lang w:eastAsia="zh-CN"/>
        </w:rPr>
        <w:t>gNB</w:t>
      </w:r>
      <w:proofErr w:type="spellEnd"/>
      <w:r>
        <w:rPr>
          <w:rFonts w:eastAsia="SimSun"/>
          <w:sz w:val="22"/>
          <w:szCs w:val="22"/>
          <w:lang w:eastAsia="zh-CN"/>
        </w:rPr>
        <w:t xml:space="preserve">. PBCH carries </w:t>
      </w:r>
      <w:r w:rsidR="00B1682B">
        <w:rPr>
          <w:rFonts w:eastAsia="SimSun"/>
          <w:sz w:val="22"/>
          <w:szCs w:val="22"/>
          <w:lang w:eastAsia="zh-CN"/>
        </w:rPr>
        <w:t xml:space="preserve">basic </w:t>
      </w:r>
      <w:r>
        <w:rPr>
          <w:rFonts w:eastAsia="SimSun"/>
          <w:sz w:val="22"/>
          <w:szCs w:val="22"/>
          <w:lang w:eastAsia="zh-CN"/>
        </w:rPr>
        <w:t xml:space="preserve">system information for UEs, in which a UE decodes this information to access the cell. </w:t>
      </w:r>
      <w:r w:rsidR="00D36F24">
        <w:rPr>
          <w:rFonts w:eastAsia="SimSun"/>
          <w:sz w:val="22"/>
          <w:szCs w:val="22"/>
          <w:lang w:eastAsia="zh-CN"/>
        </w:rPr>
        <w:t>This information carried by PBCH in NR includes</w:t>
      </w:r>
    </w:p>
    <w:p w14:paraId="52479757" w14:textId="49FBA59F" w:rsidR="00CA12A4" w:rsidRDefault="00D36F24" w:rsidP="00B1682B">
      <w:pPr>
        <w:pStyle w:val="BodyText"/>
        <w:numPr>
          <w:ilvl w:val="0"/>
          <w:numId w:val="6"/>
        </w:numPr>
        <w:spacing w:line="240" w:lineRule="auto"/>
        <w:ind w:left="714" w:hanging="357"/>
        <w:rPr>
          <w:rFonts w:eastAsia="SimSun"/>
          <w:sz w:val="22"/>
          <w:szCs w:val="22"/>
          <w:lang w:eastAsia="zh-CN"/>
        </w:rPr>
      </w:pPr>
      <w:r>
        <w:rPr>
          <w:rFonts w:eastAsia="SimSun"/>
          <w:sz w:val="22"/>
          <w:szCs w:val="22"/>
          <w:lang w:eastAsia="zh-CN"/>
        </w:rPr>
        <w:t xml:space="preserve">Timing information </w:t>
      </w:r>
    </w:p>
    <w:p w14:paraId="03A8D60E" w14:textId="1E1446CC" w:rsidR="00D36F24" w:rsidRDefault="00B1682B" w:rsidP="00B1682B">
      <w:pPr>
        <w:pStyle w:val="BodyText"/>
        <w:numPr>
          <w:ilvl w:val="0"/>
          <w:numId w:val="6"/>
        </w:numPr>
        <w:spacing w:line="240" w:lineRule="auto"/>
        <w:ind w:left="714" w:hanging="357"/>
        <w:rPr>
          <w:rFonts w:eastAsia="SimSun"/>
          <w:sz w:val="22"/>
          <w:szCs w:val="22"/>
          <w:lang w:eastAsia="zh-CN"/>
        </w:rPr>
      </w:pPr>
      <w:r>
        <w:rPr>
          <w:rFonts w:eastAsia="SimSun"/>
          <w:sz w:val="22"/>
          <w:szCs w:val="22"/>
          <w:lang w:eastAsia="zh-CN"/>
        </w:rPr>
        <w:t>TDD configuration</w:t>
      </w:r>
      <w:r w:rsidR="00051233">
        <w:rPr>
          <w:rFonts w:eastAsia="SimSun"/>
          <w:sz w:val="22"/>
          <w:szCs w:val="22"/>
          <w:lang w:eastAsia="zh-CN"/>
        </w:rPr>
        <w:t xml:space="preserve"> information</w:t>
      </w:r>
    </w:p>
    <w:p w14:paraId="3BEFED11" w14:textId="0BBD3053" w:rsidR="00D36F24" w:rsidRDefault="00B1682B" w:rsidP="00B1682B">
      <w:pPr>
        <w:pStyle w:val="BodyText"/>
        <w:numPr>
          <w:ilvl w:val="0"/>
          <w:numId w:val="6"/>
        </w:numPr>
        <w:spacing w:line="240" w:lineRule="auto"/>
        <w:ind w:left="714" w:hanging="357"/>
        <w:rPr>
          <w:rFonts w:eastAsia="SimSun"/>
          <w:sz w:val="22"/>
          <w:szCs w:val="22"/>
          <w:lang w:eastAsia="zh-CN"/>
        </w:rPr>
      </w:pPr>
      <w:r>
        <w:rPr>
          <w:rFonts w:eastAsia="SimSun"/>
          <w:sz w:val="22"/>
          <w:szCs w:val="22"/>
          <w:lang w:eastAsia="zh-CN"/>
        </w:rPr>
        <w:t>Downlink system bandwidth information</w:t>
      </w:r>
    </w:p>
    <w:p w14:paraId="61512539" w14:textId="7479A1B3" w:rsidR="00B1682B" w:rsidRDefault="00B1682B" w:rsidP="00B1682B">
      <w:pPr>
        <w:pStyle w:val="BodyText"/>
        <w:numPr>
          <w:ilvl w:val="0"/>
          <w:numId w:val="6"/>
        </w:numPr>
        <w:spacing w:line="240" w:lineRule="auto"/>
        <w:ind w:left="714" w:hanging="357"/>
        <w:rPr>
          <w:rFonts w:eastAsia="SimSun"/>
          <w:sz w:val="22"/>
          <w:szCs w:val="22"/>
          <w:lang w:eastAsia="zh-CN"/>
        </w:rPr>
      </w:pPr>
      <w:r>
        <w:rPr>
          <w:rFonts w:eastAsia="SimSun"/>
          <w:sz w:val="22"/>
          <w:szCs w:val="22"/>
          <w:lang w:eastAsia="zh-CN"/>
        </w:rPr>
        <w:t>System frame number</w:t>
      </w:r>
    </w:p>
    <w:p w14:paraId="577068B3" w14:textId="4D912849" w:rsidR="0062706D" w:rsidRDefault="0062706D" w:rsidP="00567AC4">
      <w:pPr>
        <w:pStyle w:val="BodyText"/>
        <w:rPr>
          <w:rFonts w:eastAsia="SimSun"/>
          <w:sz w:val="22"/>
          <w:szCs w:val="22"/>
          <w:lang w:eastAsia="zh-CN"/>
        </w:rPr>
      </w:pPr>
      <w:r>
        <w:rPr>
          <w:rFonts w:eastAsia="SimSun"/>
          <w:sz w:val="22"/>
          <w:szCs w:val="22"/>
          <w:lang w:eastAsia="zh-CN"/>
        </w:rPr>
        <w:t xml:space="preserve">For NR V2X, </w:t>
      </w:r>
      <w:r w:rsidR="002F0C88">
        <w:rPr>
          <w:rFonts w:eastAsia="SimSun"/>
          <w:sz w:val="22"/>
          <w:szCs w:val="22"/>
          <w:lang w:eastAsia="zh-CN"/>
        </w:rPr>
        <w:t xml:space="preserve">the MIB information carried in the </w:t>
      </w:r>
      <w:r w:rsidR="002A02EF">
        <w:rPr>
          <w:rFonts w:eastAsia="SimSun"/>
          <w:sz w:val="22"/>
          <w:szCs w:val="22"/>
          <w:lang w:eastAsia="zh-CN"/>
        </w:rPr>
        <w:t xml:space="preserve">NR </w:t>
      </w:r>
      <w:r w:rsidR="002F0C88">
        <w:rPr>
          <w:rFonts w:eastAsia="SimSun"/>
          <w:sz w:val="22"/>
          <w:szCs w:val="22"/>
          <w:lang w:eastAsia="zh-CN"/>
        </w:rPr>
        <w:t xml:space="preserve">PSBCH should </w:t>
      </w:r>
      <w:r w:rsidR="00FD5EB5">
        <w:rPr>
          <w:rFonts w:eastAsia="SimSun"/>
          <w:sz w:val="22"/>
          <w:szCs w:val="22"/>
          <w:lang w:eastAsia="zh-CN"/>
        </w:rPr>
        <w:t>consider</w:t>
      </w:r>
      <w:r>
        <w:rPr>
          <w:rFonts w:eastAsia="SimSun"/>
          <w:sz w:val="22"/>
          <w:szCs w:val="22"/>
          <w:lang w:eastAsia="zh-CN"/>
        </w:rPr>
        <w:t xml:space="preserve"> the NR PBCH co</w:t>
      </w:r>
      <w:r w:rsidR="002F0C88">
        <w:rPr>
          <w:rFonts w:eastAsia="SimSun"/>
          <w:sz w:val="22"/>
          <w:szCs w:val="22"/>
          <w:lang w:eastAsia="zh-CN"/>
        </w:rPr>
        <w:t xml:space="preserve">ntent </w:t>
      </w:r>
      <w:r w:rsidR="002A02EF">
        <w:rPr>
          <w:rFonts w:eastAsia="SimSun"/>
          <w:sz w:val="22"/>
          <w:szCs w:val="22"/>
          <w:lang w:eastAsia="zh-CN"/>
        </w:rPr>
        <w:t xml:space="preserve">along with the LTE Rel-14/15 PSBCH content. If we consider first LTE Rel-14/15 PSBCH content, it is clear that the </w:t>
      </w:r>
      <w:proofErr w:type="spellStart"/>
      <w:r w:rsidR="002A02EF">
        <w:rPr>
          <w:rFonts w:eastAsia="SimSun"/>
          <w:sz w:val="22"/>
          <w:szCs w:val="22"/>
          <w:lang w:eastAsia="zh-CN"/>
        </w:rPr>
        <w:t>inCoverage</w:t>
      </w:r>
      <w:proofErr w:type="spellEnd"/>
      <w:r w:rsidR="002A02EF">
        <w:rPr>
          <w:rFonts w:eastAsia="SimSun"/>
          <w:sz w:val="22"/>
          <w:szCs w:val="22"/>
          <w:lang w:eastAsia="zh-CN"/>
        </w:rPr>
        <w:t xml:space="preserve"> indicator information is an important factor to take into account as it is used to indicate whether or not the UE </w:t>
      </w:r>
      <w:r w:rsidR="00866747">
        <w:rPr>
          <w:rFonts w:eastAsia="SimSun"/>
          <w:sz w:val="22"/>
          <w:szCs w:val="22"/>
          <w:lang w:eastAsia="zh-CN"/>
        </w:rPr>
        <w:t xml:space="preserve">transmitting the MIB </w:t>
      </w:r>
      <w:r w:rsidR="002E236A">
        <w:rPr>
          <w:rFonts w:eastAsia="SimSun"/>
          <w:sz w:val="22"/>
          <w:szCs w:val="22"/>
          <w:lang w:eastAsia="zh-CN"/>
        </w:rPr>
        <w:t xml:space="preserve">for V2X </w:t>
      </w:r>
      <w:proofErr w:type="spellStart"/>
      <w:r w:rsidR="002E236A">
        <w:rPr>
          <w:rFonts w:eastAsia="SimSun"/>
          <w:sz w:val="22"/>
          <w:szCs w:val="22"/>
          <w:lang w:eastAsia="zh-CN"/>
        </w:rPr>
        <w:t>sidelink</w:t>
      </w:r>
      <w:proofErr w:type="spellEnd"/>
      <w:r w:rsidR="002E236A">
        <w:rPr>
          <w:rFonts w:eastAsia="SimSun"/>
          <w:sz w:val="22"/>
          <w:szCs w:val="22"/>
          <w:lang w:eastAsia="zh-CN"/>
        </w:rPr>
        <w:t xml:space="preserve"> </w:t>
      </w:r>
      <w:r w:rsidR="00866747">
        <w:rPr>
          <w:rFonts w:eastAsia="SimSun"/>
          <w:sz w:val="22"/>
          <w:szCs w:val="22"/>
          <w:lang w:eastAsia="zh-CN"/>
        </w:rPr>
        <w:t xml:space="preserve">is in </w:t>
      </w:r>
      <w:proofErr w:type="spellStart"/>
      <w:r w:rsidR="00866747">
        <w:rPr>
          <w:rFonts w:eastAsia="SimSun"/>
          <w:sz w:val="22"/>
          <w:szCs w:val="22"/>
          <w:lang w:eastAsia="zh-CN"/>
        </w:rPr>
        <w:t>eNB</w:t>
      </w:r>
      <w:proofErr w:type="spellEnd"/>
      <w:r w:rsidR="00866747">
        <w:rPr>
          <w:rFonts w:eastAsia="SimSun"/>
          <w:sz w:val="22"/>
          <w:szCs w:val="22"/>
          <w:lang w:eastAsia="zh-CN"/>
        </w:rPr>
        <w:t xml:space="preserve"> coverage.</w:t>
      </w:r>
      <w:r w:rsidR="002E236A">
        <w:rPr>
          <w:rFonts w:eastAsia="SimSun"/>
          <w:sz w:val="22"/>
          <w:szCs w:val="22"/>
          <w:lang w:eastAsia="zh-CN"/>
        </w:rPr>
        <w:t xml:space="preserve"> Now, if we take a look at the TDD configuration, it is provided both LTE Rel-14/15 and NR as a flexible TDD configuration, which is one of the overall characteristics of NR.</w:t>
      </w:r>
      <w:r w:rsidR="00976D88">
        <w:rPr>
          <w:rFonts w:eastAsia="SimSun"/>
          <w:sz w:val="22"/>
          <w:szCs w:val="22"/>
          <w:lang w:eastAsia="zh-CN"/>
        </w:rPr>
        <w:t xml:space="preserve"> So, we need to decide </w:t>
      </w:r>
      <w:r w:rsidR="004323E4">
        <w:rPr>
          <w:rFonts w:eastAsia="SimSun"/>
          <w:sz w:val="22"/>
          <w:szCs w:val="22"/>
          <w:lang w:eastAsia="zh-CN"/>
        </w:rPr>
        <w:t>how to define</w:t>
      </w:r>
      <w:r w:rsidR="00976D88">
        <w:rPr>
          <w:rFonts w:eastAsia="SimSun"/>
          <w:sz w:val="22"/>
          <w:szCs w:val="22"/>
          <w:lang w:eastAsia="zh-CN"/>
        </w:rPr>
        <w:t xml:space="preserve"> NR V2X TDD configuration </w:t>
      </w:r>
      <w:r w:rsidR="004323E4">
        <w:rPr>
          <w:rFonts w:eastAsia="SimSun"/>
          <w:sz w:val="22"/>
          <w:szCs w:val="22"/>
          <w:lang w:eastAsia="zh-CN"/>
        </w:rPr>
        <w:t>within the constricts of NR</w:t>
      </w:r>
      <w:r w:rsidR="00976D88">
        <w:rPr>
          <w:rFonts w:eastAsia="SimSun"/>
          <w:sz w:val="22"/>
          <w:szCs w:val="22"/>
          <w:lang w:eastAsia="zh-CN"/>
        </w:rPr>
        <w:t>.</w:t>
      </w:r>
      <w:r w:rsidR="00414BED">
        <w:rPr>
          <w:rFonts w:eastAsia="SimSun"/>
          <w:sz w:val="22"/>
          <w:szCs w:val="22"/>
          <w:lang w:eastAsia="zh-CN"/>
        </w:rPr>
        <w:t xml:space="preserve"> One of the main differences is that NR TDD configuration contains a larger number of bits than LTE Rel-14/15 </w:t>
      </w:r>
      <w:r w:rsidR="004323E4">
        <w:rPr>
          <w:rFonts w:eastAsia="SimSun"/>
          <w:sz w:val="22"/>
          <w:szCs w:val="22"/>
          <w:lang w:eastAsia="zh-CN"/>
        </w:rPr>
        <w:t xml:space="preserve">because the slot format is flexible (e.g., </w:t>
      </w:r>
      <w:r w:rsidR="00583999">
        <w:rPr>
          <w:rFonts w:eastAsia="SimSun"/>
          <w:sz w:val="22"/>
          <w:szCs w:val="22"/>
          <w:lang w:eastAsia="zh-CN"/>
        </w:rPr>
        <w:t>slot</w:t>
      </w:r>
      <w:r w:rsidR="004323E4">
        <w:rPr>
          <w:rFonts w:eastAsia="SimSun"/>
          <w:sz w:val="22"/>
          <w:szCs w:val="22"/>
          <w:lang w:eastAsia="zh-CN"/>
        </w:rPr>
        <w:t xml:space="preserve"> </w:t>
      </w:r>
      <w:r w:rsidR="00583999">
        <w:rPr>
          <w:rFonts w:eastAsia="SimSun"/>
          <w:sz w:val="22"/>
          <w:szCs w:val="22"/>
          <w:lang w:eastAsia="zh-CN"/>
        </w:rPr>
        <w:t xml:space="preserve">can be </w:t>
      </w:r>
      <w:r w:rsidR="004323E4">
        <w:rPr>
          <w:rFonts w:eastAsia="SimSun"/>
          <w:sz w:val="22"/>
          <w:szCs w:val="22"/>
          <w:lang w:eastAsia="zh-CN"/>
        </w:rPr>
        <w:t>configured with UL, DL, and flexible symbols per slo</w:t>
      </w:r>
      <w:r w:rsidR="00583999">
        <w:rPr>
          <w:rFonts w:eastAsia="SimSun"/>
          <w:sz w:val="22"/>
          <w:szCs w:val="22"/>
          <w:lang w:eastAsia="zh-CN"/>
        </w:rPr>
        <w:t xml:space="preserve">t). </w:t>
      </w:r>
      <w:r w:rsidR="00414BED">
        <w:rPr>
          <w:rFonts w:eastAsia="SimSun"/>
          <w:sz w:val="22"/>
          <w:szCs w:val="22"/>
          <w:lang w:eastAsia="zh-CN"/>
        </w:rPr>
        <w:t xml:space="preserve"> Therefore, we need to</w:t>
      </w:r>
      <w:r w:rsidR="00583999">
        <w:rPr>
          <w:rFonts w:eastAsia="SimSun"/>
          <w:sz w:val="22"/>
          <w:szCs w:val="22"/>
          <w:lang w:eastAsia="zh-CN"/>
        </w:rPr>
        <w:t xml:space="preserve"> decide</w:t>
      </w:r>
      <w:r w:rsidR="00DC1535">
        <w:rPr>
          <w:rFonts w:eastAsia="SimSun"/>
          <w:sz w:val="22"/>
          <w:szCs w:val="22"/>
          <w:lang w:eastAsia="zh-CN"/>
        </w:rPr>
        <w:t xml:space="preserve"> on </w:t>
      </w:r>
      <w:r w:rsidR="0075332C">
        <w:rPr>
          <w:rFonts w:eastAsia="SimSun"/>
          <w:sz w:val="22"/>
          <w:szCs w:val="22"/>
          <w:lang w:eastAsia="zh-CN"/>
        </w:rPr>
        <w:t xml:space="preserve">how </w:t>
      </w:r>
      <w:r w:rsidR="00DC1535">
        <w:rPr>
          <w:rFonts w:eastAsia="SimSun"/>
          <w:sz w:val="22"/>
          <w:szCs w:val="22"/>
          <w:lang w:eastAsia="zh-CN"/>
        </w:rPr>
        <w:t>to define TDD configuration for NR V2X. The simplest way is to base it on</w:t>
      </w:r>
      <w:r w:rsidR="00B14789">
        <w:rPr>
          <w:rFonts w:eastAsia="SimSun"/>
          <w:sz w:val="22"/>
          <w:szCs w:val="22"/>
          <w:lang w:eastAsia="zh-CN"/>
        </w:rPr>
        <w:t xml:space="preserve"> a</w:t>
      </w:r>
      <w:r w:rsidR="00DC1535">
        <w:rPr>
          <w:rFonts w:eastAsia="SimSun"/>
          <w:sz w:val="22"/>
          <w:szCs w:val="22"/>
          <w:lang w:eastAsia="zh-CN"/>
        </w:rPr>
        <w:t xml:space="preserve"> </w:t>
      </w:r>
      <w:r w:rsidR="00DC1535" w:rsidRPr="00DC1535">
        <w:rPr>
          <w:rFonts w:eastAsia="SimSun"/>
          <w:sz w:val="22"/>
          <w:szCs w:val="22"/>
          <w:lang w:eastAsia="zh-CN"/>
        </w:rPr>
        <w:t xml:space="preserve">cell-specific </w:t>
      </w:r>
      <w:r w:rsidR="00B14789">
        <w:rPr>
          <w:rFonts w:eastAsia="SimSun"/>
          <w:sz w:val="22"/>
          <w:szCs w:val="22"/>
          <w:lang w:eastAsia="zh-CN"/>
        </w:rPr>
        <w:t>TDD UL/DL configuration</w:t>
      </w:r>
      <w:r w:rsidR="00DC1535" w:rsidRPr="00DC1535">
        <w:rPr>
          <w:rFonts w:eastAsia="SimSun"/>
          <w:sz w:val="22"/>
          <w:szCs w:val="22"/>
          <w:lang w:eastAsia="zh-CN"/>
        </w:rPr>
        <w:t>s</w:t>
      </w:r>
      <w:r w:rsidR="00DC1535">
        <w:rPr>
          <w:rFonts w:eastAsia="SimSun"/>
          <w:sz w:val="22"/>
          <w:szCs w:val="22"/>
          <w:lang w:eastAsia="zh-CN"/>
        </w:rPr>
        <w:t xml:space="preserve"> which includes </w:t>
      </w:r>
      <w:r w:rsidR="00B14789">
        <w:rPr>
          <w:rFonts w:eastAsia="SimSun"/>
          <w:sz w:val="22"/>
          <w:szCs w:val="22"/>
          <w:lang w:eastAsia="zh-CN"/>
        </w:rPr>
        <w:t>only UL</w:t>
      </w:r>
      <w:r w:rsidR="00583999">
        <w:rPr>
          <w:rFonts w:eastAsia="SimSun"/>
          <w:sz w:val="22"/>
          <w:szCs w:val="22"/>
          <w:lang w:eastAsia="zh-CN"/>
        </w:rPr>
        <w:t xml:space="preserve"> </w:t>
      </w:r>
      <w:r w:rsidR="00DC1535">
        <w:rPr>
          <w:rFonts w:eastAsia="SimSun"/>
          <w:sz w:val="22"/>
          <w:szCs w:val="22"/>
          <w:lang w:eastAsia="zh-CN"/>
        </w:rPr>
        <w:t>symbols per slot</w:t>
      </w:r>
      <w:r w:rsidR="00583999">
        <w:rPr>
          <w:rFonts w:eastAsia="SimSun"/>
          <w:sz w:val="22"/>
          <w:szCs w:val="22"/>
          <w:lang w:eastAsia="zh-CN"/>
        </w:rPr>
        <w:t xml:space="preserve">. </w:t>
      </w:r>
    </w:p>
    <w:p w14:paraId="5FAA2564" w14:textId="72143911" w:rsidR="009E63BF" w:rsidRPr="009E63BF" w:rsidRDefault="0062706D" w:rsidP="009E63BF">
      <w:pPr>
        <w:pStyle w:val="BodyText"/>
        <w:rPr>
          <w:rFonts w:eastAsia="SimSun"/>
          <w:b/>
          <w:i/>
          <w:sz w:val="22"/>
          <w:szCs w:val="22"/>
          <w:lang w:eastAsia="zh-CN"/>
        </w:rPr>
      </w:pPr>
      <w:r>
        <w:rPr>
          <w:rFonts w:eastAsia="SimSun"/>
          <w:sz w:val="22"/>
          <w:szCs w:val="22"/>
          <w:lang w:eastAsia="zh-CN"/>
        </w:rPr>
        <w:t xml:space="preserve"> </w:t>
      </w:r>
      <w:r w:rsidR="00A92307" w:rsidRPr="009E63BF">
        <w:rPr>
          <w:rFonts w:eastAsia="SimSun"/>
          <w:b/>
          <w:i/>
          <w:sz w:val="22"/>
          <w:szCs w:val="22"/>
          <w:lang w:eastAsia="zh-CN"/>
        </w:rPr>
        <w:t>Prop</w:t>
      </w:r>
      <w:r w:rsidR="00AC217B" w:rsidRPr="009E63BF">
        <w:rPr>
          <w:rFonts w:eastAsia="SimSun"/>
          <w:b/>
          <w:i/>
          <w:sz w:val="22"/>
          <w:szCs w:val="22"/>
          <w:lang w:eastAsia="zh-CN"/>
        </w:rPr>
        <w:t xml:space="preserve">osal </w:t>
      </w:r>
      <w:r w:rsidR="00816B6A">
        <w:rPr>
          <w:rFonts w:eastAsia="SimSun"/>
          <w:b/>
          <w:i/>
          <w:sz w:val="22"/>
          <w:szCs w:val="22"/>
          <w:lang w:eastAsia="zh-CN"/>
        </w:rPr>
        <w:t>3</w:t>
      </w:r>
      <w:r w:rsidR="009E63BF" w:rsidRPr="009E63BF">
        <w:rPr>
          <w:rFonts w:eastAsia="SimSun"/>
          <w:b/>
          <w:i/>
          <w:sz w:val="22"/>
          <w:szCs w:val="22"/>
          <w:lang w:eastAsia="zh-CN"/>
        </w:rPr>
        <w:t>: The PBCH content in NR V2X includes</w:t>
      </w:r>
    </w:p>
    <w:p w14:paraId="1D695ABA" w14:textId="7FF9F9FB" w:rsidR="009E63BF" w:rsidRPr="009E63BF" w:rsidRDefault="009E63BF" w:rsidP="009E63BF">
      <w:pPr>
        <w:pStyle w:val="BodyText"/>
        <w:numPr>
          <w:ilvl w:val="0"/>
          <w:numId w:val="26"/>
        </w:numPr>
        <w:spacing w:after="0"/>
        <w:rPr>
          <w:rFonts w:eastAsia="SimSun"/>
          <w:b/>
          <w:i/>
          <w:sz w:val="22"/>
          <w:szCs w:val="22"/>
          <w:lang w:eastAsia="zh-CN"/>
        </w:rPr>
      </w:pPr>
      <w:r w:rsidRPr="009E63BF">
        <w:rPr>
          <w:rFonts w:eastAsia="SimSun"/>
          <w:b/>
          <w:i/>
          <w:sz w:val="22"/>
          <w:szCs w:val="22"/>
          <w:lang w:eastAsia="zh-CN"/>
        </w:rPr>
        <w:t xml:space="preserve">Timing information </w:t>
      </w:r>
    </w:p>
    <w:p w14:paraId="6DCA4C89" w14:textId="33F81BFA" w:rsidR="009E63BF" w:rsidRPr="009E63BF" w:rsidRDefault="009E63BF" w:rsidP="009E63BF">
      <w:pPr>
        <w:pStyle w:val="BodyText"/>
        <w:numPr>
          <w:ilvl w:val="0"/>
          <w:numId w:val="26"/>
        </w:numPr>
        <w:spacing w:after="0"/>
        <w:rPr>
          <w:rFonts w:eastAsia="SimSun"/>
          <w:b/>
          <w:i/>
          <w:sz w:val="22"/>
          <w:szCs w:val="22"/>
          <w:lang w:eastAsia="zh-CN"/>
        </w:rPr>
      </w:pPr>
      <w:r w:rsidRPr="009E63BF">
        <w:rPr>
          <w:rFonts w:eastAsia="SimSun"/>
          <w:b/>
          <w:i/>
          <w:sz w:val="22"/>
          <w:szCs w:val="22"/>
          <w:lang w:eastAsia="zh-CN"/>
        </w:rPr>
        <w:t>TDD configuration information</w:t>
      </w:r>
    </w:p>
    <w:p w14:paraId="04E7221A" w14:textId="50562128" w:rsidR="009E63BF" w:rsidRPr="009E63BF" w:rsidRDefault="009E63BF" w:rsidP="009E63BF">
      <w:pPr>
        <w:pStyle w:val="BodyText"/>
        <w:numPr>
          <w:ilvl w:val="0"/>
          <w:numId w:val="26"/>
        </w:numPr>
        <w:spacing w:after="0"/>
        <w:rPr>
          <w:rFonts w:eastAsia="SimSun"/>
          <w:b/>
          <w:i/>
          <w:sz w:val="22"/>
          <w:szCs w:val="22"/>
          <w:lang w:eastAsia="zh-CN"/>
        </w:rPr>
      </w:pPr>
      <w:r w:rsidRPr="009E63BF">
        <w:rPr>
          <w:rFonts w:eastAsia="SimSun"/>
          <w:b/>
          <w:i/>
          <w:sz w:val="22"/>
          <w:szCs w:val="22"/>
          <w:lang w:eastAsia="zh-CN"/>
        </w:rPr>
        <w:t>Downlink system bandwidth information</w:t>
      </w:r>
    </w:p>
    <w:p w14:paraId="3386E903" w14:textId="1342E57C" w:rsidR="009E63BF" w:rsidRPr="009E63BF" w:rsidRDefault="009E63BF" w:rsidP="009E63BF">
      <w:pPr>
        <w:pStyle w:val="BodyText"/>
        <w:numPr>
          <w:ilvl w:val="0"/>
          <w:numId w:val="26"/>
        </w:numPr>
        <w:spacing w:after="0"/>
        <w:rPr>
          <w:rFonts w:eastAsia="SimSun"/>
          <w:b/>
          <w:i/>
          <w:sz w:val="22"/>
          <w:szCs w:val="22"/>
          <w:lang w:eastAsia="zh-CN"/>
        </w:rPr>
      </w:pPr>
      <w:bookmarkStart w:id="2" w:name="_Hlk959457"/>
      <w:r w:rsidRPr="009E63BF">
        <w:rPr>
          <w:rFonts w:eastAsia="SimSun"/>
          <w:b/>
          <w:i/>
          <w:sz w:val="22"/>
          <w:szCs w:val="22"/>
          <w:lang w:eastAsia="zh-CN"/>
        </w:rPr>
        <w:t>System frame number</w:t>
      </w:r>
    </w:p>
    <w:bookmarkEnd w:id="2"/>
    <w:p w14:paraId="50B3327C" w14:textId="34329348" w:rsidR="009E63BF" w:rsidRPr="009E63BF" w:rsidRDefault="009E63BF" w:rsidP="009E63BF">
      <w:pPr>
        <w:pStyle w:val="BodyText"/>
        <w:numPr>
          <w:ilvl w:val="0"/>
          <w:numId w:val="26"/>
        </w:numPr>
        <w:rPr>
          <w:rFonts w:eastAsia="SimSun"/>
          <w:b/>
          <w:i/>
          <w:sz w:val="22"/>
          <w:szCs w:val="22"/>
          <w:lang w:eastAsia="zh-CN"/>
        </w:rPr>
      </w:pPr>
      <w:proofErr w:type="spellStart"/>
      <w:r w:rsidRPr="009E63BF">
        <w:rPr>
          <w:rFonts w:eastAsia="SimSun"/>
          <w:b/>
          <w:i/>
          <w:sz w:val="22"/>
          <w:szCs w:val="22"/>
          <w:lang w:eastAsia="zh-CN"/>
        </w:rPr>
        <w:t>inCoverage</w:t>
      </w:r>
      <w:proofErr w:type="spellEnd"/>
      <w:r w:rsidRPr="009E63BF">
        <w:rPr>
          <w:rFonts w:eastAsia="SimSun"/>
          <w:b/>
          <w:i/>
          <w:sz w:val="22"/>
          <w:szCs w:val="22"/>
          <w:lang w:eastAsia="zh-CN"/>
        </w:rPr>
        <w:t xml:space="preserve"> indicator</w:t>
      </w:r>
    </w:p>
    <w:p w14:paraId="3949F54B" w14:textId="44C42077" w:rsidR="00AC217B" w:rsidRDefault="00AC217B" w:rsidP="009E63BF">
      <w:pPr>
        <w:pStyle w:val="BodyText"/>
        <w:rPr>
          <w:rFonts w:eastAsia="SimSun"/>
          <w:b/>
          <w:i/>
          <w:sz w:val="22"/>
          <w:szCs w:val="22"/>
          <w:lang w:eastAsia="zh-CN"/>
        </w:rPr>
      </w:pPr>
      <w:r w:rsidRPr="009E63BF">
        <w:rPr>
          <w:rFonts w:eastAsia="SimSun"/>
          <w:b/>
          <w:i/>
          <w:sz w:val="22"/>
          <w:szCs w:val="22"/>
          <w:lang w:eastAsia="zh-CN"/>
        </w:rPr>
        <w:t xml:space="preserve">Proposal </w:t>
      </w:r>
      <w:r w:rsidR="00816B6A">
        <w:rPr>
          <w:rFonts w:eastAsia="SimSun"/>
          <w:b/>
          <w:i/>
          <w:sz w:val="22"/>
          <w:szCs w:val="22"/>
          <w:lang w:eastAsia="zh-CN"/>
        </w:rPr>
        <w:t>4</w:t>
      </w:r>
      <w:r w:rsidRPr="009E63BF">
        <w:rPr>
          <w:rFonts w:eastAsia="SimSun"/>
          <w:b/>
          <w:i/>
          <w:sz w:val="22"/>
          <w:szCs w:val="22"/>
          <w:lang w:eastAsia="zh-CN"/>
        </w:rPr>
        <w:t xml:space="preserve">: </w:t>
      </w:r>
      <w:r w:rsidR="009E63BF" w:rsidRPr="009E63BF">
        <w:rPr>
          <w:rFonts w:eastAsia="SimSun"/>
          <w:b/>
          <w:i/>
          <w:sz w:val="22"/>
          <w:szCs w:val="22"/>
          <w:lang w:eastAsia="zh-CN"/>
        </w:rPr>
        <w:t>A cell-specific TDD UL/DL configurations which includes only UL symbols per slot is supported.</w:t>
      </w:r>
    </w:p>
    <w:p w14:paraId="6082BBB2" w14:textId="77777777" w:rsidR="00580B17" w:rsidRPr="009E63BF" w:rsidRDefault="00580B17" w:rsidP="009E63BF">
      <w:pPr>
        <w:pStyle w:val="BodyText"/>
        <w:rPr>
          <w:rFonts w:eastAsia="SimSun"/>
          <w:b/>
          <w:i/>
          <w:sz w:val="22"/>
          <w:szCs w:val="22"/>
          <w:lang w:eastAsia="zh-CN"/>
        </w:rPr>
      </w:pPr>
    </w:p>
    <w:p w14:paraId="1503C492" w14:textId="2D741905" w:rsidR="001B270B" w:rsidRDefault="00866B86">
      <w:pPr>
        <w:pStyle w:val="Heading1"/>
        <w:snapToGrid w:val="0"/>
        <w:spacing w:beforeLines="0" w:afterLines="50" w:after="180"/>
      </w:pPr>
      <w:r>
        <w:rPr>
          <w:rFonts w:hint="eastAsia"/>
          <w:lang w:val="en-US"/>
        </w:rPr>
        <w:t>Discussion</w:t>
      </w:r>
      <w:r w:rsidR="00B97ED4">
        <w:rPr>
          <w:lang w:val="en-US"/>
        </w:rPr>
        <w:t xml:space="preserve"> on Synchronization Procedures</w:t>
      </w:r>
    </w:p>
    <w:p w14:paraId="403999F3" w14:textId="77777777" w:rsidR="00816B6A" w:rsidRPr="00816B6A" w:rsidRDefault="00816B6A" w:rsidP="00816B6A">
      <w:pPr>
        <w:spacing w:beforeLines="50" w:before="180"/>
        <w:rPr>
          <w:sz w:val="22"/>
          <w:szCs w:val="22"/>
          <w:lang w:val="en-US" w:eastAsia="zh-CN"/>
        </w:rPr>
      </w:pPr>
      <w:r w:rsidRPr="00816B6A">
        <w:rPr>
          <w:sz w:val="22"/>
          <w:szCs w:val="22"/>
          <w:lang w:val="en-US" w:eastAsia="zh-CN"/>
        </w:rPr>
        <w:t xml:space="preserve">At RAN1#94bis meeting, it was agreed that at least GNSS, </w:t>
      </w:r>
      <w:proofErr w:type="spellStart"/>
      <w:r w:rsidRPr="00816B6A">
        <w:rPr>
          <w:sz w:val="22"/>
          <w:szCs w:val="22"/>
          <w:lang w:val="en-US" w:eastAsia="zh-CN"/>
        </w:rPr>
        <w:t>gNB</w:t>
      </w:r>
      <w:proofErr w:type="spellEnd"/>
      <w:r w:rsidRPr="00816B6A">
        <w:rPr>
          <w:sz w:val="22"/>
          <w:szCs w:val="22"/>
          <w:lang w:val="en-US" w:eastAsia="zh-CN"/>
        </w:rPr>
        <w:t xml:space="preserve">, NR UE, and </w:t>
      </w:r>
      <w:proofErr w:type="spellStart"/>
      <w:r w:rsidRPr="00816B6A">
        <w:rPr>
          <w:sz w:val="22"/>
          <w:szCs w:val="22"/>
          <w:lang w:val="en-US" w:eastAsia="zh-CN"/>
        </w:rPr>
        <w:t>eNB</w:t>
      </w:r>
      <w:proofErr w:type="spellEnd"/>
      <w:r w:rsidRPr="00816B6A">
        <w:rPr>
          <w:sz w:val="22"/>
          <w:szCs w:val="22"/>
          <w:lang w:val="en-US" w:eastAsia="zh-CN"/>
        </w:rPr>
        <w:t xml:space="preserve"> are supported as the synchronization source for NR V2X. In NR V2X, the selection of </w:t>
      </w:r>
      <w:proofErr w:type="spellStart"/>
      <w:r w:rsidRPr="00816B6A">
        <w:rPr>
          <w:sz w:val="22"/>
          <w:szCs w:val="22"/>
          <w:lang w:val="en-US" w:eastAsia="zh-CN"/>
        </w:rPr>
        <w:t>sidelink</w:t>
      </w:r>
      <w:proofErr w:type="spellEnd"/>
      <w:r w:rsidRPr="00816B6A">
        <w:rPr>
          <w:sz w:val="22"/>
          <w:szCs w:val="22"/>
          <w:lang w:val="en-US" w:eastAsia="zh-CN"/>
        </w:rPr>
        <w:t xml:space="preserve"> synchronization requires a clear UE behavior for when the UE selects synchronization sources. So, the </w:t>
      </w:r>
      <w:r w:rsidRPr="00816B6A">
        <w:rPr>
          <w:rFonts w:hint="eastAsia"/>
          <w:sz w:val="22"/>
          <w:szCs w:val="22"/>
        </w:rPr>
        <w:t>priority order of sync</w:t>
      </w:r>
      <w:r w:rsidRPr="00816B6A">
        <w:rPr>
          <w:sz w:val="22"/>
          <w:szCs w:val="22"/>
        </w:rPr>
        <w:t>hronization</w:t>
      </w:r>
      <w:r w:rsidRPr="00816B6A">
        <w:rPr>
          <w:rFonts w:hint="eastAsia"/>
          <w:sz w:val="22"/>
          <w:szCs w:val="22"/>
        </w:rPr>
        <w:t xml:space="preserve"> source needs be </w:t>
      </w:r>
      <w:r w:rsidRPr="00816B6A">
        <w:rPr>
          <w:sz w:val="22"/>
          <w:szCs w:val="22"/>
        </w:rPr>
        <w:t xml:space="preserve">taken into consideration for the UE, especially for the case where the UE is able to select </w:t>
      </w:r>
      <w:proofErr w:type="spellStart"/>
      <w:r w:rsidRPr="00816B6A">
        <w:rPr>
          <w:sz w:val="22"/>
          <w:szCs w:val="22"/>
        </w:rPr>
        <w:t>eNB</w:t>
      </w:r>
      <w:proofErr w:type="spellEnd"/>
      <w:r w:rsidRPr="00816B6A">
        <w:rPr>
          <w:sz w:val="22"/>
          <w:szCs w:val="22"/>
        </w:rPr>
        <w:t xml:space="preserve"> and </w:t>
      </w:r>
      <w:proofErr w:type="spellStart"/>
      <w:r w:rsidRPr="00816B6A">
        <w:rPr>
          <w:sz w:val="22"/>
          <w:szCs w:val="22"/>
        </w:rPr>
        <w:t>gNB</w:t>
      </w:r>
      <w:proofErr w:type="spellEnd"/>
      <w:r w:rsidRPr="00816B6A">
        <w:rPr>
          <w:sz w:val="22"/>
          <w:szCs w:val="22"/>
        </w:rPr>
        <w:t xml:space="preserve"> as the synchronization sources when they are both detectable</w:t>
      </w:r>
      <w:r w:rsidRPr="00816B6A">
        <w:rPr>
          <w:rFonts w:hint="eastAsia"/>
          <w:sz w:val="22"/>
          <w:szCs w:val="22"/>
        </w:rPr>
        <w:t>.</w:t>
      </w:r>
      <w:r w:rsidRPr="00816B6A">
        <w:rPr>
          <w:sz w:val="22"/>
          <w:szCs w:val="22"/>
        </w:rPr>
        <w:t xml:space="preserve"> </w:t>
      </w:r>
    </w:p>
    <w:p w14:paraId="7CD3CCF9" w14:textId="77777777" w:rsidR="00816B6A" w:rsidRPr="00816B6A" w:rsidRDefault="00816B6A" w:rsidP="00816B6A">
      <w:pPr>
        <w:spacing w:beforeLines="50" w:before="180"/>
        <w:rPr>
          <w:sz w:val="22"/>
          <w:szCs w:val="22"/>
          <w:lang w:val="en-US" w:eastAsia="zh-CN"/>
        </w:rPr>
      </w:pPr>
      <w:r w:rsidRPr="00816B6A">
        <w:rPr>
          <w:sz w:val="22"/>
          <w:szCs w:val="22"/>
          <w:lang w:val="en-US" w:eastAsia="zh-CN"/>
        </w:rPr>
        <w:t xml:space="preserve">Even though the NR V2X </w:t>
      </w:r>
      <w:proofErr w:type="spellStart"/>
      <w:r w:rsidRPr="00816B6A">
        <w:rPr>
          <w:sz w:val="22"/>
          <w:szCs w:val="22"/>
          <w:lang w:val="en-US" w:eastAsia="zh-CN"/>
        </w:rPr>
        <w:t>sidelink</w:t>
      </w:r>
      <w:proofErr w:type="spellEnd"/>
      <w:r w:rsidRPr="00816B6A">
        <w:rPr>
          <w:sz w:val="22"/>
          <w:szCs w:val="22"/>
          <w:lang w:val="en-US" w:eastAsia="zh-CN"/>
        </w:rPr>
        <w:t xml:space="preserve"> synchronization procedure will operate independently from the LTE V2X </w:t>
      </w:r>
      <w:proofErr w:type="spellStart"/>
      <w:r w:rsidRPr="00816B6A">
        <w:rPr>
          <w:sz w:val="22"/>
          <w:szCs w:val="22"/>
          <w:lang w:val="en-US" w:eastAsia="zh-CN"/>
        </w:rPr>
        <w:t>sidelink</w:t>
      </w:r>
      <w:proofErr w:type="spellEnd"/>
      <w:r w:rsidRPr="00816B6A">
        <w:rPr>
          <w:sz w:val="22"/>
          <w:szCs w:val="22"/>
          <w:lang w:val="en-US" w:eastAsia="zh-CN"/>
        </w:rPr>
        <w:t xml:space="preserve"> synchronization procedure, we can look into the synchronization procedure for LTE V2X. Looking at LTE V2X, we can see that a UE may transmit SLSS in two ways. The first way is when a UE transmit SLSS configured by the network (i.e., using </w:t>
      </w:r>
      <w:r w:rsidRPr="00816B6A">
        <w:rPr>
          <w:bCs/>
          <w:sz w:val="22"/>
          <w:szCs w:val="22"/>
        </w:rPr>
        <w:t xml:space="preserve">with dedicated signalling) </w:t>
      </w:r>
      <w:r w:rsidRPr="00816B6A">
        <w:rPr>
          <w:sz w:val="22"/>
          <w:szCs w:val="22"/>
          <w:lang w:val="en-US" w:eastAsia="zh-CN"/>
        </w:rPr>
        <w:t xml:space="preserve">as shown in Figure 1 and the second way is when the SLSS transmission is triggered based on criteria as shown in Figure 2.  For example, SLSS transmission can be triggered by a measurement, where the RSRP measured at the UE is within a certain threshold value, in which the threshold value can be broadcasted by the network when in-coverage or it can be preconfigured when it is out-of-coverage. </w:t>
      </w:r>
    </w:p>
    <w:p w14:paraId="646B7A85" w14:textId="77777777" w:rsidR="00816B6A" w:rsidRPr="00816B6A" w:rsidRDefault="00816B6A" w:rsidP="00816B6A">
      <w:pPr>
        <w:snapToGrid w:val="0"/>
        <w:spacing w:beforeLines="50" w:before="180" w:afterLines="50"/>
        <w:jc w:val="center"/>
        <w:rPr>
          <w:sz w:val="22"/>
          <w:szCs w:val="22"/>
        </w:rPr>
      </w:pPr>
      <w:r w:rsidRPr="00816B6A">
        <w:rPr>
          <w:noProof/>
          <w:sz w:val="22"/>
          <w:szCs w:val="22"/>
          <w:lang w:val="en-US" w:eastAsia="zh-CN"/>
        </w:rPr>
        <mc:AlternateContent>
          <mc:Choice Requires="wpg">
            <w:drawing>
              <wp:anchor distT="0" distB="0" distL="114300" distR="114300" simplePos="0" relativeHeight="251659264" behindDoc="0" locked="0" layoutInCell="1" allowOverlap="1" wp14:anchorId="44E78679" wp14:editId="011E9A97">
                <wp:simplePos x="0" y="0"/>
                <wp:positionH relativeFrom="column">
                  <wp:posOffset>2663385</wp:posOffset>
                </wp:positionH>
                <wp:positionV relativeFrom="paragraph">
                  <wp:posOffset>554519</wp:posOffset>
                </wp:positionV>
                <wp:extent cx="1944240" cy="416934"/>
                <wp:effectExtent l="38100" t="19050" r="18415" b="116840"/>
                <wp:wrapNone/>
                <wp:docPr id="5" name="Group 5"/>
                <wp:cNvGraphicFramePr/>
                <a:graphic xmlns:a="http://schemas.openxmlformats.org/drawingml/2006/main">
                  <a:graphicData uri="http://schemas.microsoft.com/office/word/2010/wordprocessingGroup">
                    <wpg:wgp>
                      <wpg:cNvGrpSpPr/>
                      <wpg:grpSpPr>
                        <a:xfrm>
                          <a:off x="0" y="0"/>
                          <a:ext cx="1944240" cy="416934"/>
                          <a:chOff x="0" y="651305"/>
                          <a:chExt cx="1944435" cy="417296"/>
                        </a:xfrm>
                      </wpg:grpSpPr>
                      <wps:wsp>
                        <wps:cNvPr id="4" name="Straight Arrow Connector 4"/>
                        <wps:cNvCnPr/>
                        <wps:spPr>
                          <a:xfrm flipH="1">
                            <a:off x="0" y="651305"/>
                            <a:ext cx="1664844" cy="186895"/>
                          </a:xfrm>
                          <a:prstGeom prst="straightConnector1">
                            <a:avLst/>
                          </a:prstGeom>
                          <a:ln>
                            <a:solidFill>
                              <a:schemeClr val="tx1"/>
                            </a:solidFill>
                            <a:prstDash val="solid"/>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17" name="Text Box 2"/>
                        <wps:cNvSpPr txBox="1">
                          <a:spLocks noChangeArrowheads="1"/>
                        </wps:cNvSpPr>
                        <wps:spPr bwMode="auto">
                          <a:xfrm rot="21201009">
                            <a:off x="11235" y="762265"/>
                            <a:ext cx="1933200" cy="306336"/>
                          </a:xfrm>
                          <a:prstGeom prst="rect">
                            <a:avLst/>
                          </a:prstGeom>
                          <a:solidFill>
                            <a:schemeClr val="bg1">
                              <a:lumMod val="85000"/>
                            </a:schemeClr>
                          </a:solidFill>
                          <a:ln w="9525">
                            <a:noFill/>
                            <a:miter lim="800000"/>
                            <a:headEnd/>
                            <a:tailEnd/>
                          </a:ln>
                        </wps:spPr>
                        <wps:txbx>
                          <w:txbxContent>
                            <w:p w14:paraId="6005D3BF" w14:textId="77777777" w:rsidR="00816B6A" w:rsidRPr="00A9013F" w:rsidRDefault="00816B6A" w:rsidP="00816B6A">
                              <w:pPr>
                                <w:snapToGrid w:val="0"/>
                                <w:jc w:val="left"/>
                                <w:rPr>
                                  <w:rFonts w:ascii="Arial" w:hAnsi="Arial" w:cs="Arial"/>
                                  <w:b/>
                                  <w:sz w:val="16"/>
                                  <w:szCs w:val="16"/>
                                </w:rPr>
                              </w:pPr>
                              <w:r w:rsidRPr="00A9013F">
                                <w:rPr>
                                  <w:rFonts w:ascii="Arial" w:hAnsi="Arial" w:cs="Arial"/>
                                  <w:b/>
                                  <w:bCs/>
                                  <w:sz w:val="16"/>
                                  <w:szCs w:val="16"/>
                                </w:rPr>
                                <w:t>SLSS is configured by the network</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4E78679" id="Group 5" o:spid="_x0000_s1026" style="position:absolute;left:0;text-align:left;margin-left:209.7pt;margin-top:43.65pt;width:153.1pt;height:32.85pt;z-index:251659264;mso-width-relative:margin;mso-height-relative:margin" coordorigin=",6513" coordsize="19444,4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">
                <v:shapetype id="_x0000_t32" coordsize="21600,21600" o:spt="32" o:oned="t" path="m,l21600,21600e" filled="f">
                  <v:path arrowok="t" fillok="f" o:connecttype="none"/>
                  <o:lock v:ext="edit" shapetype="t"/>
                </v:shapetype>
                <v:shape id="Straight Arrow Connector 4" o:spid="_x0000_s1027" type="#_x0000_t32" style="position:absolute;top:6513;width:16648;height:186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" strokecolor="black [3213]">
                  <v:stroke endarrow="block"/>
                </v:shape>
                <v:shapetype id="_x0000_t202" coordsize="21600,21600" o:spt="202" path="m,l,21600r21600,l21600,xe">
                  <v:stroke joinstyle="miter"/>
                  <v:path gradientshapeok="t" o:connecttype="rect"/>
                </v:shapetype>
                <v:shape id="Text Box 2" o:spid="_x0000_s1028" type="#_x0000_t202" style="position:absolute;left:112;top:7622;width:19332;height:3064;rotation:-43580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" fillcolor="#d8d8d8 [2732]" stroked="f">
                  <v:textbox>
                    <w:txbxContent>
                      <w:p w14:paraId="6005D3BF" w14:textId="77777777" w:rsidR="00816B6A" w:rsidRPr="00A9013F" w:rsidRDefault="00816B6A" w:rsidP="00816B6A">
                        <w:pPr>
                          <w:snapToGrid w:val="0"/>
                          <w:jc w:val="left"/>
                          <w:rPr>
                            <w:rFonts w:ascii="Arial" w:hAnsi="Arial" w:cs="Arial"/>
                            <w:b/>
                            <w:sz w:val="16"/>
                            <w:szCs w:val="16"/>
                          </w:rPr>
                        </w:pPr>
                        <w:r w:rsidRPr="00A9013F">
                          <w:rPr>
                            <w:rFonts w:ascii="Arial" w:hAnsi="Arial" w:cs="Arial"/>
                            <w:b/>
                            <w:bCs/>
                            <w:sz w:val="16"/>
                            <w:szCs w:val="16"/>
                          </w:rPr>
                          <w:t>SLSS is configured by the network</w:t>
                        </w:r>
                      </w:p>
                    </w:txbxContent>
                  </v:textbox>
                </v:shape>
              </v:group>
            </w:pict>
          </mc:Fallback>
        </mc:AlternateContent>
      </w:r>
      <w:r w:rsidRPr="00816B6A">
        <w:rPr>
          <w:noProof/>
          <w:sz w:val="22"/>
          <w:szCs w:val="22"/>
        </w:rPr>
        <w:drawing>
          <wp:inline distT="0" distB="0" distL="0" distR="0" wp14:anchorId="0E1D430A" wp14:editId="13A1823F">
            <wp:extent cx="4013200" cy="18923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ynch1b.jpg"/>
                    <pic:cNvPicPr/>
                  </pic:nvPicPr>
                  <pic:blipFill>
                    <a:blip r:embed="rId13">
                      <a:extLst>
                        <a:ext uri="{28A0092B-C50C-407E-A947-70E740481C1C}">
                          <a14:useLocalDpi xmlns:a14="http://schemas.microsoft.com/office/drawing/2010/main" val="0"/>
                        </a:ext>
                      </a:extLst>
                    </a:blip>
                    <a:stretch>
                      <a:fillRect/>
                    </a:stretch>
                  </pic:blipFill>
                  <pic:spPr>
                    <a:xfrm>
                      <a:off x="0" y="0"/>
                      <a:ext cx="4013200" cy="1892300"/>
                    </a:xfrm>
                    <a:prstGeom prst="rect">
                      <a:avLst/>
                    </a:prstGeom>
                  </pic:spPr>
                </pic:pic>
              </a:graphicData>
            </a:graphic>
          </wp:inline>
        </w:drawing>
      </w:r>
    </w:p>
    <w:p w14:paraId="0A482925" w14:textId="77777777" w:rsidR="00816B6A" w:rsidRPr="00816B6A" w:rsidRDefault="00816B6A" w:rsidP="00816B6A">
      <w:pPr>
        <w:snapToGrid w:val="0"/>
        <w:spacing w:beforeLines="50" w:before="180" w:afterLines="50"/>
        <w:jc w:val="center"/>
        <w:rPr>
          <w:rFonts w:ascii="Arial" w:eastAsia="SimSun" w:hAnsi="Arial" w:cs="Arial"/>
          <w:b/>
          <w:sz w:val="22"/>
          <w:szCs w:val="22"/>
          <w:lang w:val="en-US" w:eastAsia="zh-CN"/>
        </w:rPr>
      </w:pPr>
      <w:r w:rsidRPr="00816B6A">
        <w:rPr>
          <w:rFonts w:ascii="Arial" w:eastAsia="SimSun" w:hAnsi="Arial" w:cs="Arial"/>
          <w:b/>
          <w:sz w:val="22"/>
          <w:szCs w:val="22"/>
          <w:lang w:val="en-US" w:eastAsia="zh-CN"/>
        </w:rPr>
        <w:t>Figure 1: An example when SLSS is configured by the network</w:t>
      </w:r>
    </w:p>
    <w:p w14:paraId="0D5F2857" w14:textId="77777777" w:rsidR="00816B6A" w:rsidRPr="00816B6A" w:rsidRDefault="00816B6A" w:rsidP="00816B6A">
      <w:pPr>
        <w:spacing w:beforeLines="50" w:before="180"/>
        <w:rPr>
          <w:sz w:val="22"/>
          <w:szCs w:val="22"/>
          <w:lang w:val="en-US" w:eastAsia="zh-CN"/>
        </w:rPr>
      </w:pPr>
    </w:p>
    <w:p w14:paraId="169B586A" w14:textId="77777777" w:rsidR="00816B6A" w:rsidRPr="00816B6A" w:rsidRDefault="00816B6A" w:rsidP="00816B6A">
      <w:pPr>
        <w:snapToGrid w:val="0"/>
        <w:spacing w:beforeLines="50" w:before="180" w:afterLines="50"/>
        <w:jc w:val="center"/>
        <w:rPr>
          <w:sz w:val="22"/>
          <w:szCs w:val="22"/>
        </w:rPr>
      </w:pPr>
      <w:r w:rsidRPr="00816B6A">
        <w:rPr>
          <w:noProof/>
          <w:sz w:val="22"/>
          <w:szCs w:val="22"/>
          <w:lang w:val="en-US" w:eastAsia="zh-CN"/>
        </w:rPr>
        <w:lastRenderedPageBreak/>
        <mc:AlternateContent>
          <mc:Choice Requires="wpg">
            <w:drawing>
              <wp:anchor distT="0" distB="0" distL="114300" distR="114300" simplePos="0" relativeHeight="251660288" behindDoc="0" locked="0" layoutInCell="1" allowOverlap="1" wp14:anchorId="360E5EED" wp14:editId="605C767C">
                <wp:simplePos x="0" y="0"/>
                <wp:positionH relativeFrom="column">
                  <wp:posOffset>2794730</wp:posOffset>
                </wp:positionH>
                <wp:positionV relativeFrom="paragraph">
                  <wp:posOffset>1014046</wp:posOffset>
                </wp:positionV>
                <wp:extent cx="1933006" cy="466178"/>
                <wp:effectExtent l="19050" t="19050" r="29210" b="124460"/>
                <wp:wrapNone/>
                <wp:docPr id="8" name="Group 8"/>
                <wp:cNvGraphicFramePr/>
                <a:graphic xmlns:a="http://schemas.openxmlformats.org/drawingml/2006/main">
                  <a:graphicData uri="http://schemas.microsoft.com/office/word/2010/wordprocessingGroup">
                    <wpg:wgp>
                      <wpg:cNvGrpSpPr/>
                      <wpg:grpSpPr>
                        <a:xfrm>
                          <a:off x="0" y="0"/>
                          <a:ext cx="1933006" cy="466178"/>
                          <a:chOff x="-67955" y="651305"/>
                          <a:chExt cx="1933200" cy="466583"/>
                        </a:xfrm>
                      </wpg:grpSpPr>
                      <wps:wsp>
                        <wps:cNvPr id="9" name="Straight Arrow Connector 9"/>
                        <wps:cNvCnPr/>
                        <wps:spPr>
                          <a:xfrm flipH="1">
                            <a:off x="0" y="651305"/>
                            <a:ext cx="1664844" cy="186895"/>
                          </a:xfrm>
                          <a:prstGeom prst="straightConnector1">
                            <a:avLst/>
                          </a:prstGeom>
                          <a:ln>
                            <a:solidFill>
                              <a:schemeClr val="tx1"/>
                            </a:solidFill>
                            <a:prstDash val="solid"/>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 name="Text Box 2"/>
                        <wps:cNvSpPr txBox="1">
                          <a:spLocks noChangeArrowheads="1"/>
                        </wps:cNvSpPr>
                        <wps:spPr bwMode="auto">
                          <a:xfrm rot="21201009">
                            <a:off x="-67955" y="761998"/>
                            <a:ext cx="1933200" cy="355890"/>
                          </a:xfrm>
                          <a:prstGeom prst="rect">
                            <a:avLst/>
                          </a:prstGeom>
                          <a:solidFill>
                            <a:schemeClr val="bg1">
                              <a:lumMod val="85000"/>
                            </a:schemeClr>
                          </a:solidFill>
                          <a:ln w="9525">
                            <a:noFill/>
                            <a:miter lim="800000"/>
                            <a:headEnd/>
                            <a:tailEnd/>
                          </a:ln>
                        </wps:spPr>
                        <wps:txbx>
                          <w:txbxContent>
                            <w:p w14:paraId="5A992552" w14:textId="77777777" w:rsidR="00816B6A" w:rsidRPr="00A9013F" w:rsidRDefault="00816B6A" w:rsidP="00816B6A">
                              <w:pPr>
                                <w:snapToGrid w:val="0"/>
                                <w:jc w:val="center"/>
                                <w:rPr>
                                  <w:rFonts w:ascii="Arial" w:hAnsi="Arial" w:cs="Arial"/>
                                  <w:b/>
                                  <w:sz w:val="16"/>
                                  <w:szCs w:val="16"/>
                                </w:rPr>
                              </w:pPr>
                              <w:r w:rsidRPr="00A9013F">
                                <w:rPr>
                                  <w:rFonts w:ascii="Arial" w:hAnsi="Arial" w:cs="Arial"/>
                                  <w:b/>
                                  <w:bCs/>
                                  <w:sz w:val="16"/>
                                  <w:szCs w:val="16"/>
                                </w:rPr>
                                <w:t xml:space="preserve">SLSS </w:t>
                              </w:r>
                              <w:r>
                                <w:rPr>
                                  <w:rFonts w:ascii="Arial" w:hAnsi="Arial" w:cs="Arial"/>
                                  <w:b/>
                                  <w:bCs/>
                                  <w:sz w:val="16"/>
                                  <w:szCs w:val="16"/>
                                </w:rPr>
                                <w:t>transmission triggered via measurement</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360E5EED" id="Group 8" o:spid="_x0000_s1029" style="position:absolute;left:0;text-align:left;margin-left:220.05pt;margin-top:79.85pt;width:152.2pt;height:36.7pt;z-index:251660288;mso-width-relative:margin;mso-height-relative:margin" coordorigin="-679,6513" coordsize="19332,46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">
                <v:shape id="Straight Arrow Connector 9" o:spid="_x0000_s1030" type="#_x0000_t32" style="position:absolute;top:6513;width:16648;height:186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" strokecolor="black [3213]">
                  <v:stroke endarrow="block"/>
                </v:shape>
                <v:shape id="Text Box 2" o:spid="_x0000_s1031" type="#_x0000_t202" style="position:absolute;left:-679;top:7619;width:19331;height:3559;rotation:-43580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" fillcolor="#d8d8d8 [2732]" stroked="f">
                  <v:textbox>
                    <w:txbxContent>
                      <w:p w14:paraId="5A992552" w14:textId="77777777" w:rsidR="00816B6A" w:rsidRPr="00A9013F" w:rsidRDefault="00816B6A" w:rsidP="00816B6A">
                        <w:pPr>
                          <w:snapToGrid w:val="0"/>
                          <w:jc w:val="center"/>
                          <w:rPr>
                            <w:rFonts w:ascii="Arial" w:hAnsi="Arial" w:cs="Arial"/>
                            <w:b/>
                            <w:sz w:val="16"/>
                            <w:szCs w:val="16"/>
                          </w:rPr>
                        </w:pPr>
                        <w:r w:rsidRPr="00A9013F">
                          <w:rPr>
                            <w:rFonts w:ascii="Arial" w:hAnsi="Arial" w:cs="Arial"/>
                            <w:b/>
                            <w:bCs/>
                            <w:sz w:val="16"/>
                            <w:szCs w:val="16"/>
                          </w:rPr>
                          <w:t xml:space="preserve">SLSS </w:t>
                        </w:r>
                        <w:r>
                          <w:rPr>
                            <w:rFonts w:ascii="Arial" w:hAnsi="Arial" w:cs="Arial"/>
                            <w:b/>
                            <w:bCs/>
                            <w:sz w:val="16"/>
                            <w:szCs w:val="16"/>
                          </w:rPr>
                          <w:t>transmission triggered via measurement</w:t>
                        </w:r>
                      </w:p>
                    </w:txbxContent>
                  </v:textbox>
                </v:shape>
              </v:group>
            </w:pict>
          </mc:Fallback>
        </mc:AlternateContent>
      </w:r>
      <w:r w:rsidRPr="00816B6A">
        <w:rPr>
          <w:noProof/>
          <w:sz w:val="22"/>
          <w:szCs w:val="22"/>
        </w:rPr>
        <w:drawing>
          <wp:inline distT="0" distB="0" distL="0" distR="0" wp14:anchorId="563A6709" wp14:editId="198FA501">
            <wp:extent cx="4013200" cy="18923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ynch1b.jpg"/>
                    <pic:cNvPicPr/>
                  </pic:nvPicPr>
                  <pic:blipFill>
                    <a:blip r:embed="rId13">
                      <a:extLst>
                        <a:ext uri="{28A0092B-C50C-407E-A947-70E740481C1C}">
                          <a14:useLocalDpi xmlns:a14="http://schemas.microsoft.com/office/drawing/2010/main" val="0"/>
                        </a:ext>
                      </a:extLst>
                    </a:blip>
                    <a:stretch>
                      <a:fillRect/>
                    </a:stretch>
                  </pic:blipFill>
                  <pic:spPr>
                    <a:xfrm>
                      <a:off x="0" y="0"/>
                      <a:ext cx="4013200" cy="1892300"/>
                    </a:xfrm>
                    <a:prstGeom prst="rect">
                      <a:avLst/>
                    </a:prstGeom>
                  </pic:spPr>
                </pic:pic>
              </a:graphicData>
            </a:graphic>
          </wp:inline>
        </w:drawing>
      </w:r>
    </w:p>
    <w:p w14:paraId="609BA6EF" w14:textId="77777777" w:rsidR="00816B6A" w:rsidRPr="00816B6A" w:rsidRDefault="00816B6A" w:rsidP="00816B6A">
      <w:pPr>
        <w:snapToGrid w:val="0"/>
        <w:spacing w:beforeLines="50" w:before="180" w:afterLines="50"/>
        <w:jc w:val="center"/>
        <w:rPr>
          <w:rFonts w:ascii="Arial" w:eastAsia="SimSun" w:hAnsi="Arial" w:cs="Arial"/>
          <w:b/>
          <w:sz w:val="22"/>
          <w:szCs w:val="22"/>
          <w:lang w:val="en-US" w:eastAsia="zh-CN"/>
        </w:rPr>
      </w:pPr>
      <w:r w:rsidRPr="00816B6A">
        <w:rPr>
          <w:rFonts w:ascii="Arial" w:eastAsia="SimSun" w:hAnsi="Arial" w:cs="Arial"/>
          <w:b/>
          <w:sz w:val="22"/>
          <w:szCs w:val="22"/>
          <w:lang w:val="en-US" w:eastAsia="zh-CN"/>
        </w:rPr>
        <w:t>Figure 2: An example when SLSS transmission can be triggered via measurement</w:t>
      </w:r>
    </w:p>
    <w:p w14:paraId="4E600327" w14:textId="77777777" w:rsidR="00816B6A" w:rsidRPr="00816B6A" w:rsidRDefault="00816B6A" w:rsidP="00816B6A">
      <w:pPr>
        <w:rPr>
          <w:b/>
          <w:bCs/>
          <w:i/>
          <w:sz w:val="22"/>
          <w:szCs w:val="22"/>
        </w:rPr>
      </w:pPr>
    </w:p>
    <w:p w14:paraId="5465D153" w14:textId="01C3B3D9" w:rsidR="00816B6A" w:rsidRPr="00816B6A" w:rsidRDefault="00816B6A" w:rsidP="00816B6A">
      <w:pPr>
        <w:rPr>
          <w:b/>
          <w:i/>
          <w:sz w:val="22"/>
          <w:szCs w:val="22"/>
          <w:lang w:val="en-US" w:eastAsia="zh-CN"/>
        </w:rPr>
      </w:pPr>
      <w:r w:rsidRPr="00816B6A">
        <w:rPr>
          <w:b/>
          <w:bCs/>
          <w:i/>
          <w:sz w:val="22"/>
          <w:szCs w:val="22"/>
        </w:rPr>
        <w:t xml:space="preserve">Proposal 5: NR V2X synchronization supports the method when the </w:t>
      </w:r>
      <w:r w:rsidRPr="00816B6A">
        <w:rPr>
          <w:b/>
          <w:i/>
          <w:sz w:val="22"/>
          <w:szCs w:val="22"/>
          <w:lang w:val="en-US" w:eastAsia="zh-CN"/>
        </w:rPr>
        <w:t>UE transmit SLSS configured by the network.</w:t>
      </w:r>
    </w:p>
    <w:p w14:paraId="611C350B" w14:textId="18856F54" w:rsidR="00816B6A" w:rsidRPr="00816B6A" w:rsidRDefault="00816B6A" w:rsidP="00816B6A">
      <w:pPr>
        <w:rPr>
          <w:b/>
          <w:i/>
          <w:sz w:val="22"/>
          <w:szCs w:val="22"/>
          <w:lang w:val="en-US" w:eastAsia="zh-CN"/>
        </w:rPr>
      </w:pPr>
      <w:r w:rsidRPr="00816B6A">
        <w:rPr>
          <w:b/>
          <w:bCs/>
          <w:i/>
          <w:sz w:val="22"/>
          <w:szCs w:val="22"/>
        </w:rPr>
        <w:t xml:space="preserve">Proposal 6: NR V2X synchronization supports the method when </w:t>
      </w:r>
      <w:r w:rsidRPr="00816B6A">
        <w:rPr>
          <w:b/>
          <w:i/>
          <w:sz w:val="22"/>
          <w:szCs w:val="22"/>
          <w:lang w:val="en-US" w:eastAsia="zh-CN"/>
        </w:rPr>
        <w:t>the SLSS transmission is triggered based on a criterion, e.g., RSRP measurement</w:t>
      </w:r>
      <w:r w:rsidRPr="00816B6A">
        <w:rPr>
          <w:b/>
          <w:bCs/>
          <w:i/>
          <w:sz w:val="22"/>
          <w:szCs w:val="22"/>
        </w:rPr>
        <w:t xml:space="preserve"> that is within a certain threshold value</w:t>
      </w:r>
      <w:r w:rsidRPr="00816B6A">
        <w:rPr>
          <w:b/>
          <w:i/>
          <w:sz w:val="22"/>
          <w:szCs w:val="22"/>
          <w:lang w:val="en-US" w:eastAsia="zh-CN"/>
        </w:rPr>
        <w:t>.</w:t>
      </w:r>
    </w:p>
    <w:p w14:paraId="122BC350" w14:textId="77777777" w:rsidR="00816B6A" w:rsidRPr="00816B6A" w:rsidRDefault="00816B6A" w:rsidP="00816B6A">
      <w:pPr>
        <w:rPr>
          <w:sz w:val="22"/>
          <w:szCs w:val="22"/>
          <w:lang w:eastAsia="zh-CN"/>
        </w:rPr>
      </w:pPr>
      <w:r w:rsidRPr="00816B6A">
        <w:rPr>
          <w:sz w:val="22"/>
          <w:szCs w:val="22"/>
          <w:lang w:eastAsia="zh-CN"/>
        </w:rPr>
        <w:t xml:space="preserve">Based on our analysis, for simplicity when </w:t>
      </w:r>
      <w:proofErr w:type="spellStart"/>
      <w:r w:rsidRPr="00816B6A">
        <w:rPr>
          <w:sz w:val="22"/>
          <w:szCs w:val="22"/>
          <w:lang w:eastAsia="zh-CN"/>
        </w:rPr>
        <w:t>eNB</w:t>
      </w:r>
      <w:proofErr w:type="spellEnd"/>
      <w:r w:rsidRPr="00816B6A">
        <w:rPr>
          <w:sz w:val="22"/>
          <w:szCs w:val="22"/>
          <w:lang w:eastAsia="zh-CN"/>
        </w:rPr>
        <w:t xml:space="preserve"> and </w:t>
      </w:r>
      <w:proofErr w:type="spellStart"/>
      <w:r w:rsidRPr="00816B6A">
        <w:rPr>
          <w:sz w:val="22"/>
          <w:szCs w:val="22"/>
          <w:lang w:eastAsia="zh-CN"/>
        </w:rPr>
        <w:t>gNB</w:t>
      </w:r>
      <w:proofErr w:type="spellEnd"/>
      <w:r w:rsidRPr="00816B6A">
        <w:rPr>
          <w:sz w:val="22"/>
          <w:szCs w:val="22"/>
          <w:lang w:eastAsia="zh-CN"/>
        </w:rPr>
        <w:t xml:space="preserve"> are both available as synchronization sources, they should have the same level of priority. In determining which synchronization source should be selected, we think that it could be left up to UE implementation or some type of priority criteria, e.g., RSRP measurement based on a certain threshold value. With that being said, we have a slight preference for determining the synchronization source when both </w:t>
      </w:r>
      <w:proofErr w:type="spellStart"/>
      <w:r w:rsidRPr="00816B6A">
        <w:rPr>
          <w:sz w:val="22"/>
          <w:szCs w:val="22"/>
          <w:lang w:eastAsia="zh-CN"/>
        </w:rPr>
        <w:t>eNB</w:t>
      </w:r>
      <w:proofErr w:type="spellEnd"/>
      <w:r w:rsidRPr="00816B6A">
        <w:rPr>
          <w:sz w:val="22"/>
          <w:szCs w:val="22"/>
          <w:lang w:eastAsia="zh-CN"/>
        </w:rPr>
        <w:t xml:space="preserve"> and </w:t>
      </w:r>
      <w:proofErr w:type="spellStart"/>
      <w:r w:rsidRPr="00816B6A">
        <w:rPr>
          <w:sz w:val="22"/>
          <w:szCs w:val="22"/>
          <w:lang w:eastAsia="zh-CN"/>
        </w:rPr>
        <w:t>gNB</w:t>
      </w:r>
      <w:proofErr w:type="spellEnd"/>
      <w:r w:rsidRPr="00816B6A">
        <w:rPr>
          <w:sz w:val="22"/>
          <w:szCs w:val="22"/>
          <w:lang w:eastAsia="zh-CN"/>
        </w:rPr>
        <w:t xml:space="preserve"> are selectable using some type of priority criteria.</w:t>
      </w:r>
    </w:p>
    <w:p w14:paraId="33F07F26" w14:textId="4B879012" w:rsidR="00816B6A" w:rsidRPr="00816B6A" w:rsidRDefault="00816B6A" w:rsidP="00816B6A">
      <w:pPr>
        <w:rPr>
          <w:b/>
          <w:i/>
          <w:sz w:val="22"/>
          <w:szCs w:val="22"/>
          <w:lang w:val="en-US" w:eastAsia="zh-CN"/>
        </w:rPr>
      </w:pPr>
      <w:r w:rsidRPr="00816B6A">
        <w:rPr>
          <w:b/>
          <w:bCs/>
          <w:i/>
          <w:sz w:val="22"/>
          <w:szCs w:val="22"/>
        </w:rPr>
        <w:t xml:space="preserve">Proposal 7: For NR V2X, synchronization sources </w:t>
      </w:r>
      <w:proofErr w:type="spellStart"/>
      <w:r w:rsidRPr="00816B6A">
        <w:rPr>
          <w:b/>
          <w:bCs/>
          <w:i/>
          <w:sz w:val="22"/>
          <w:szCs w:val="22"/>
        </w:rPr>
        <w:t>eNB</w:t>
      </w:r>
      <w:proofErr w:type="spellEnd"/>
      <w:r w:rsidRPr="00816B6A">
        <w:rPr>
          <w:b/>
          <w:bCs/>
          <w:i/>
          <w:sz w:val="22"/>
          <w:szCs w:val="22"/>
        </w:rPr>
        <w:t xml:space="preserve"> and </w:t>
      </w:r>
      <w:proofErr w:type="spellStart"/>
      <w:r w:rsidRPr="00816B6A">
        <w:rPr>
          <w:b/>
          <w:bCs/>
          <w:i/>
          <w:sz w:val="22"/>
          <w:szCs w:val="22"/>
        </w:rPr>
        <w:t>gNB</w:t>
      </w:r>
      <w:proofErr w:type="spellEnd"/>
      <w:r w:rsidRPr="00816B6A">
        <w:rPr>
          <w:b/>
          <w:bCs/>
          <w:i/>
          <w:sz w:val="22"/>
          <w:szCs w:val="22"/>
        </w:rPr>
        <w:t xml:space="preserve"> have the same level of priority.</w:t>
      </w:r>
    </w:p>
    <w:p w14:paraId="2C4A994A" w14:textId="12491B67" w:rsidR="00816B6A" w:rsidRDefault="00816B6A" w:rsidP="00816B6A">
      <w:pPr>
        <w:rPr>
          <w:b/>
          <w:bCs/>
          <w:i/>
          <w:sz w:val="22"/>
          <w:szCs w:val="22"/>
        </w:rPr>
      </w:pPr>
      <w:r w:rsidRPr="00816B6A">
        <w:rPr>
          <w:b/>
          <w:bCs/>
          <w:i/>
          <w:sz w:val="22"/>
          <w:szCs w:val="22"/>
        </w:rPr>
        <w:t xml:space="preserve">Proposal 8: When both </w:t>
      </w:r>
      <w:proofErr w:type="spellStart"/>
      <w:r w:rsidRPr="00816B6A">
        <w:rPr>
          <w:b/>
          <w:bCs/>
          <w:i/>
          <w:sz w:val="22"/>
          <w:szCs w:val="22"/>
        </w:rPr>
        <w:t>eNB</w:t>
      </w:r>
      <w:proofErr w:type="spellEnd"/>
      <w:r w:rsidRPr="00816B6A">
        <w:rPr>
          <w:b/>
          <w:bCs/>
          <w:i/>
          <w:sz w:val="22"/>
          <w:szCs w:val="22"/>
        </w:rPr>
        <w:t xml:space="preserve"> and </w:t>
      </w:r>
      <w:proofErr w:type="spellStart"/>
      <w:r w:rsidRPr="00816B6A">
        <w:rPr>
          <w:b/>
          <w:bCs/>
          <w:i/>
          <w:sz w:val="22"/>
          <w:szCs w:val="22"/>
        </w:rPr>
        <w:t>gNB</w:t>
      </w:r>
      <w:proofErr w:type="spellEnd"/>
      <w:r w:rsidRPr="00816B6A">
        <w:rPr>
          <w:b/>
          <w:bCs/>
          <w:i/>
          <w:sz w:val="22"/>
          <w:szCs w:val="22"/>
        </w:rPr>
        <w:t xml:space="preserve"> synchronization sources are selectable, we should use some type of priority criteria to determine which one to select.</w:t>
      </w:r>
    </w:p>
    <w:p w14:paraId="57600D25" w14:textId="648DAD65" w:rsidR="009F7580" w:rsidRPr="009F7580" w:rsidRDefault="009F7580" w:rsidP="00F56598">
      <w:pPr>
        <w:rPr>
          <w:b/>
          <w:i/>
          <w:sz w:val="22"/>
          <w:szCs w:val="22"/>
          <w:lang w:eastAsia="zh-CN"/>
        </w:rPr>
      </w:pPr>
    </w:p>
    <w:p w14:paraId="1D9FF8D6" w14:textId="77777777" w:rsidR="001B270B" w:rsidRDefault="00866B86">
      <w:pPr>
        <w:pStyle w:val="Heading1"/>
        <w:spacing w:before="180"/>
        <w:rPr>
          <w:lang w:val="en-US"/>
        </w:rPr>
      </w:pPr>
      <w:r>
        <w:rPr>
          <w:rFonts w:hint="eastAsia"/>
          <w:lang w:val="en-US"/>
        </w:rPr>
        <w:t>Conclusion</w:t>
      </w:r>
    </w:p>
    <w:p w14:paraId="7D733B80" w14:textId="46D330C9" w:rsidR="00C959FF" w:rsidRPr="00CE7D77" w:rsidRDefault="00C959FF" w:rsidP="00C959FF">
      <w:pPr>
        <w:snapToGrid w:val="0"/>
        <w:spacing w:before="120"/>
        <w:rPr>
          <w:rFonts w:cs="Arial"/>
          <w:sz w:val="22"/>
          <w:szCs w:val="22"/>
          <w:lang w:eastAsia="zh-CN"/>
        </w:rPr>
      </w:pPr>
      <w:r w:rsidRPr="00CE7D77">
        <w:rPr>
          <w:rFonts w:cs="Arial" w:hint="eastAsia"/>
          <w:sz w:val="22"/>
          <w:szCs w:val="22"/>
          <w:lang w:eastAsia="zh-CN"/>
        </w:rPr>
        <w:t xml:space="preserve">In this </w:t>
      </w:r>
      <w:r w:rsidRPr="00CE7D77">
        <w:rPr>
          <w:rFonts w:eastAsiaTheme="minorEastAsia" w:cs="Arial" w:hint="eastAsia"/>
          <w:sz w:val="22"/>
          <w:szCs w:val="22"/>
          <w:lang w:eastAsia="zh-CN"/>
        </w:rPr>
        <w:t>paper</w:t>
      </w:r>
      <w:r w:rsidRPr="00CE7D77">
        <w:rPr>
          <w:rFonts w:cs="Arial" w:hint="eastAsia"/>
          <w:sz w:val="22"/>
          <w:szCs w:val="22"/>
          <w:lang w:eastAsia="zh-CN"/>
        </w:rPr>
        <w:t>,</w:t>
      </w:r>
      <w:r w:rsidRPr="00CE7D77">
        <w:rPr>
          <w:rFonts w:cs="Arial" w:hint="eastAsia"/>
          <w:sz w:val="22"/>
          <w:szCs w:val="22"/>
          <w:lang w:val="en-US" w:eastAsia="zh-CN"/>
        </w:rPr>
        <w:t xml:space="preserve"> </w:t>
      </w:r>
      <w:r w:rsidRPr="00CE7D77">
        <w:rPr>
          <w:rFonts w:cs="Arial"/>
          <w:sz w:val="22"/>
          <w:szCs w:val="22"/>
          <w:lang w:val="en-US" w:eastAsia="zh-CN"/>
        </w:rPr>
        <w:t xml:space="preserve">we discussed some of the remaining open issues related to </w:t>
      </w:r>
      <w:proofErr w:type="spellStart"/>
      <w:r w:rsidRPr="00CE7D77">
        <w:rPr>
          <w:rFonts w:cs="Arial"/>
          <w:sz w:val="22"/>
          <w:szCs w:val="22"/>
          <w:lang w:val="en-US" w:eastAsia="zh-CN"/>
        </w:rPr>
        <w:t>sidelink</w:t>
      </w:r>
      <w:proofErr w:type="spellEnd"/>
      <w:r w:rsidRPr="00CE7D77">
        <w:rPr>
          <w:rFonts w:cs="Arial"/>
          <w:sz w:val="22"/>
          <w:szCs w:val="22"/>
          <w:lang w:val="en-US" w:eastAsia="zh-CN"/>
        </w:rPr>
        <w:t xml:space="preserve"> </w:t>
      </w:r>
      <w:r w:rsidRPr="00CE7D77">
        <w:rPr>
          <w:sz w:val="22"/>
          <w:szCs w:val="22"/>
          <w:lang w:val="en-US" w:eastAsia="zh-CN"/>
        </w:rPr>
        <w:t xml:space="preserve">synchronization mechanism </w:t>
      </w:r>
      <w:r w:rsidRPr="00CE7D77">
        <w:rPr>
          <w:rFonts w:eastAsiaTheme="minorEastAsia" w:cs="Arial" w:hint="eastAsia"/>
          <w:sz w:val="22"/>
          <w:szCs w:val="22"/>
          <w:lang w:eastAsia="zh-CN"/>
        </w:rPr>
        <w:t>and t</w:t>
      </w:r>
      <w:r w:rsidRPr="00CE7D77">
        <w:rPr>
          <w:rFonts w:cs="Arial" w:hint="eastAsia"/>
          <w:sz w:val="22"/>
          <w:szCs w:val="22"/>
          <w:lang w:eastAsia="zh-CN"/>
        </w:rPr>
        <w:t>he following proposal</w:t>
      </w:r>
      <w:r w:rsidRPr="00CE7D77">
        <w:rPr>
          <w:rFonts w:cs="Arial" w:hint="eastAsia"/>
          <w:sz w:val="22"/>
          <w:szCs w:val="22"/>
          <w:lang w:val="en-US" w:eastAsia="zh-CN"/>
        </w:rPr>
        <w:t xml:space="preserve">s </w:t>
      </w:r>
      <w:r w:rsidRPr="00CE7D77">
        <w:rPr>
          <w:rFonts w:cs="Arial" w:hint="eastAsia"/>
          <w:sz w:val="22"/>
          <w:szCs w:val="22"/>
          <w:lang w:eastAsia="zh-CN"/>
        </w:rPr>
        <w:t>are given</w:t>
      </w:r>
      <w:r w:rsidRPr="00CE7D77">
        <w:rPr>
          <w:rFonts w:cs="Arial" w:hint="eastAsia"/>
          <w:sz w:val="22"/>
          <w:szCs w:val="22"/>
          <w:lang w:val="en-US" w:eastAsia="zh-CN"/>
        </w:rPr>
        <w:t xml:space="preserve"> as following</w:t>
      </w:r>
      <w:r w:rsidRPr="00CE7D77">
        <w:rPr>
          <w:rFonts w:cs="Arial" w:hint="eastAsia"/>
          <w:sz w:val="22"/>
          <w:szCs w:val="22"/>
          <w:lang w:eastAsia="zh-CN"/>
        </w:rPr>
        <w:t>:</w:t>
      </w:r>
    </w:p>
    <w:p w14:paraId="0BBDF880" w14:textId="3443FCC6" w:rsidR="00E11059" w:rsidRDefault="00E11059" w:rsidP="00E11059">
      <w:pPr>
        <w:spacing w:beforeLines="50" w:before="180" w:afterLines="50"/>
        <w:rPr>
          <w:rFonts w:eastAsiaTheme="minorEastAsia"/>
          <w:b/>
          <w:i/>
          <w:sz w:val="22"/>
          <w:szCs w:val="22"/>
          <w:lang w:eastAsia="zh-CN"/>
        </w:rPr>
      </w:pPr>
      <w:r>
        <w:rPr>
          <w:rFonts w:eastAsiaTheme="minorEastAsia"/>
          <w:b/>
          <w:i/>
          <w:sz w:val="22"/>
          <w:szCs w:val="22"/>
          <w:lang w:eastAsia="zh-CN"/>
        </w:rPr>
        <w:t xml:space="preserve">Proposal 1: </w:t>
      </w:r>
      <w:r w:rsidRPr="00AA7E8A">
        <w:rPr>
          <w:rFonts w:eastAsiaTheme="minorEastAsia"/>
          <w:b/>
          <w:i/>
          <w:sz w:val="22"/>
          <w:szCs w:val="22"/>
          <w:lang w:eastAsia="zh-CN"/>
        </w:rPr>
        <w:t xml:space="preserve">The number of NR V2X SSID to be supported in NR S-SSB design is </w:t>
      </w:r>
      <w:r>
        <w:rPr>
          <w:rFonts w:eastAsiaTheme="minorEastAsia"/>
          <w:b/>
          <w:i/>
          <w:sz w:val="22"/>
          <w:szCs w:val="22"/>
          <w:lang w:eastAsia="zh-CN"/>
        </w:rPr>
        <w:t>672.</w:t>
      </w:r>
    </w:p>
    <w:p w14:paraId="06B0B0C9" w14:textId="77777777" w:rsidR="00E11059" w:rsidRDefault="00E11059" w:rsidP="00E11059">
      <w:pPr>
        <w:pStyle w:val="BodyText"/>
        <w:rPr>
          <w:rFonts w:eastAsia="SimSun"/>
          <w:b/>
          <w:i/>
          <w:sz w:val="22"/>
          <w:szCs w:val="22"/>
          <w:lang w:eastAsia="zh-CN"/>
        </w:rPr>
      </w:pPr>
      <w:r w:rsidRPr="009E63BF">
        <w:rPr>
          <w:rFonts w:eastAsia="SimSun"/>
          <w:b/>
          <w:i/>
          <w:sz w:val="22"/>
          <w:szCs w:val="22"/>
          <w:lang w:eastAsia="zh-CN"/>
        </w:rPr>
        <w:lastRenderedPageBreak/>
        <w:t xml:space="preserve">Proposal </w:t>
      </w:r>
      <w:r>
        <w:rPr>
          <w:rFonts w:eastAsia="SimSun"/>
          <w:b/>
          <w:i/>
          <w:sz w:val="22"/>
          <w:szCs w:val="22"/>
          <w:lang w:eastAsia="zh-CN"/>
        </w:rPr>
        <w:t>2</w:t>
      </w:r>
      <w:r w:rsidRPr="009E63BF">
        <w:rPr>
          <w:rFonts w:eastAsia="SimSun"/>
          <w:b/>
          <w:i/>
          <w:sz w:val="22"/>
          <w:szCs w:val="22"/>
          <w:lang w:eastAsia="zh-CN"/>
        </w:rPr>
        <w:t xml:space="preserve">: </w:t>
      </w:r>
      <w:r>
        <w:rPr>
          <w:rFonts w:eastAsia="SimSun"/>
          <w:b/>
          <w:i/>
          <w:sz w:val="22"/>
          <w:szCs w:val="22"/>
          <w:lang w:eastAsia="zh-CN"/>
        </w:rPr>
        <w:t>The n</w:t>
      </w:r>
      <w:r w:rsidRPr="00816B6A">
        <w:rPr>
          <w:rFonts w:eastAsia="SimSun"/>
          <w:b/>
          <w:i/>
          <w:sz w:val="22"/>
          <w:szCs w:val="22"/>
          <w:lang w:eastAsia="zh-CN"/>
        </w:rPr>
        <w:t>umber of RBs for S-SSB</w:t>
      </w:r>
      <w:r>
        <w:rPr>
          <w:rFonts w:eastAsia="SimSun"/>
          <w:b/>
          <w:i/>
          <w:sz w:val="22"/>
          <w:szCs w:val="22"/>
          <w:lang w:eastAsia="zh-CN"/>
        </w:rPr>
        <w:t xml:space="preserve"> supported is 20 PRBs.</w:t>
      </w:r>
    </w:p>
    <w:p w14:paraId="23565FA0" w14:textId="77777777" w:rsidR="00E11059" w:rsidRPr="009E63BF" w:rsidRDefault="00E11059" w:rsidP="00E11059">
      <w:pPr>
        <w:pStyle w:val="BodyText"/>
        <w:rPr>
          <w:rFonts w:eastAsia="SimSun"/>
          <w:b/>
          <w:i/>
          <w:sz w:val="22"/>
          <w:szCs w:val="22"/>
          <w:lang w:eastAsia="zh-CN"/>
        </w:rPr>
      </w:pPr>
      <w:r w:rsidRPr="009E63BF">
        <w:rPr>
          <w:rFonts w:eastAsia="SimSun"/>
          <w:b/>
          <w:i/>
          <w:sz w:val="22"/>
          <w:szCs w:val="22"/>
          <w:lang w:eastAsia="zh-CN"/>
        </w:rPr>
        <w:t xml:space="preserve">Proposal </w:t>
      </w:r>
      <w:r>
        <w:rPr>
          <w:rFonts w:eastAsia="SimSun"/>
          <w:b/>
          <w:i/>
          <w:sz w:val="22"/>
          <w:szCs w:val="22"/>
          <w:lang w:eastAsia="zh-CN"/>
        </w:rPr>
        <w:t>3</w:t>
      </w:r>
      <w:r w:rsidRPr="009E63BF">
        <w:rPr>
          <w:rFonts w:eastAsia="SimSun"/>
          <w:b/>
          <w:i/>
          <w:sz w:val="22"/>
          <w:szCs w:val="22"/>
          <w:lang w:eastAsia="zh-CN"/>
        </w:rPr>
        <w:t>: The PBCH content in NR V2X includes</w:t>
      </w:r>
    </w:p>
    <w:p w14:paraId="439F43EF" w14:textId="77777777" w:rsidR="00E11059" w:rsidRPr="009E63BF" w:rsidRDefault="00E11059" w:rsidP="00E11059">
      <w:pPr>
        <w:pStyle w:val="BodyText"/>
        <w:numPr>
          <w:ilvl w:val="0"/>
          <w:numId w:val="26"/>
        </w:numPr>
        <w:spacing w:after="0"/>
        <w:rPr>
          <w:rFonts w:eastAsia="SimSun"/>
          <w:b/>
          <w:i/>
          <w:sz w:val="22"/>
          <w:szCs w:val="22"/>
          <w:lang w:eastAsia="zh-CN"/>
        </w:rPr>
      </w:pPr>
      <w:r w:rsidRPr="009E63BF">
        <w:rPr>
          <w:rFonts w:eastAsia="SimSun"/>
          <w:b/>
          <w:i/>
          <w:sz w:val="22"/>
          <w:szCs w:val="22"/>
          <w:lang w:eastAsia="zh-CN"/>
        </w:rPr>
        <w:t xml:space="preserve">Timing information </w:t>
      </w:r>
    </w:p>
    <w:p w14:paraId="4FFDF440" w14:textId="77777777" w:rsidR="00E11059" w:rsidRPr="009E63BF" w:rsidRDefault="00E11059" w:rsidP="00E11059">
      <w:pPr>
        <w:pStyle w:val="BodyText"/>
        <w:numPr>
          <w:ilvl w:val="0"/>
          <w:numId w:val="26"/>
        </w:numPr>
        <w:spacing w:after="0"/>
        <w:rPr>
          <w:rFonts w:eastAsia="SimSun"/>
          <w:b/>
          <w:i/>
          <w:sz w:val="22"/>
          <w:szCs w:val="22"/>
          <w:lang w:eastAsia="zh-CN"/>
        </w:rPr>
      </w:pPr>
      <w:r w:rsidRPr="009E63BF">
        <w:rPr>
          <w:rFonts w:eastAsia="SimSun"/>
          <w:b/>
          <w:i/>
          <w:sz w:val="22"/>
          <w:szCs w:val="22"/>
          <w:lang w:eastAsia="zh-CN"/>
        </w:rPr>
        <w:t>TDD configuration information</w:t>
      </w:r>
    </w:p>
    <w:p w14:paraId="5C901F94" w14:textId="77777777" w:rsidR="00E11059" w:rsidRPr="009E63BF" w:rsidRDefault="00E11059" w:rsidP="00E11059">
      <w:pPr>
        <w:pStyle w:val="BodyText"/>
        <w:numPr>
          <w:ilvl w:val="0"/>
          <w:numId w:val="26"/>
        </w:numPr>
        <w:spacing w:after="0"/>
        <w:rPr>
          <w:rFonts w:eastAsia="SimSun"/>
          <w:b/>
          <w:i/>
          <w:sz w:val="22"/>
          <w:szCs w:val="22"/>
          <w:lang w:eastAsia="zh-CN"/>
        </w:rPr>
      </w:pPr>
      <w:r w:rsidRPr="009E63BF">
        <w:rPr>
          <w:rFonts w:eastAsia="SimSun"/>
          <w:b/>
          <w:i/>
          <w:sz w:val="22"/>
          <w:szCs w:val="22"/>
          <w:lang w:eastAsia="zh-CN"/>
        </w:rPr>
        <w:t>Downlink system bandwidth information</w:t>
      </w:r>
    </w:p>
    <w:p w14:paraId="201852ED" w14:textId="77777777" w:rsidR="00E11059" w:rsidRPr="009E63BF" w:rsidRDefault="00E11059" w:rsidP="00E11059">
      <w:pPr>
        <w:pStyle w:val="BodyText"/>
        <w:numPr>
          <w:ilvl w:val="0"/>
          <w:numId w:val="26"/>
        </w:numPr>
        <w:spacing w:after="0"/>
        <w:rPr>
          <w:rFonts w:eastAsia="SimSun"/>
          <w:b/>
          <w:i/>
          <w:sz w:val="22"/>
          <w:szCs w:val="22"/>
          <w:lang w:eastAsia="zh-CN"/>
        </w:rPr>
      </w:pPr>
      <w:r w:rsidRPr="009E63BF">
        <w:rPr>
          <w:rFonts w:eastAsia="SimSun"/>
          <w:b/>
          <w:i/>
          <w:sz w:val="22"/>
          <w:szCs w:val="22"/>
          <w:lang w:eastAsia="zh-CN"/>
        </w:rPr>
        <w:t>System frame number</w:t>
      </w:r>
    </w:p>
    <w:p w14:paraId="6031FFA0" w14:textId="77777777" w:rsidR="00E11059" w:rsidRPr="009E63BF" w:rsidRDefault="00E11059" w:rsidP="00E11059">
      <w:pPr>
        <w:pStyle w:val="BodyText"/>
        <w:numPr>
          <w:ilvl w:val="0"/>
          <w:numId w:val="26"/>
        </w:numPr>
        <w:rPr>
          <w:rFonts w:eastAsia="SimSun"/>
          <w:b/>
          <w:i/>
          <w:sz w:val="22"/>
          <w:szCs w:val="22"/>
          <w:lang w:eastAsia="zh-CN"/>
        </w:rPr>
      </w:pPr>
      <w:proofErr w:type="spellStart"/>
      <w:r w:rsidRPr="009E63BF">
        <w:rPr>
          <w:rFonts w:eastAsia="SimSun"/>
          <w:b/>
          <w:i/>
          <w:sz w:val="22"/>
          <w:szCs w:val="22"/>
          <w:lang w:eastAsia="zh-CN"/>
        </w:rPr>
        <w:t>inCoverage</w:t>
      </w:r>
      <w:proofErr w:type="spellEnd"/>
      <w:r w:rsidRPr="009E63BF">
        <w:rPr>
          <w:rFonts w:eastAsia="SimSun"/>
          <w:b/>
          <w:i/>
          <w:sz w:val="22"/>
          <w:szCs w:val="22"/>
          <w:lang w:eastAsia="zh-CN"/>
        </w:rPr>
        <w:t xml:space="preserve"> indicator</w:t>
      </w:r>
    </w:p>
    <w:p w14:paraId="7928796F" w14:textId="77777777" w:rsidR="00E11059" w:rsidRDefault="00E11059" w:rsidP="00E11059">
      <w:pPr>
        <w:pStyle w:val="BodyText"/>
        <w:rPr>
          <w:rFonts w:eastAsia="SimSun"/>
          <w:b/>
          <w:i/>
          <w:sz w:val="22"/>
          <w:szCs w:val="22"/>
          <w:lang w:eastAsia="zh-CN"/>
        </w:rPr>
      </w:pPr>
      <w:r w:rsidRPr="009E63BF">
        <w:rPr>
          <w:rFonts w:eastAsia="SimSun"/>
          <w:b/>
          <w:i/>
          <w:sz w:val="22"/>
          <w:szCs w:val="22"/>
          <w:lang w:eastAsia="zh-CN"/>
        </w:rPr>
        <w:t xml:space="preserve">Proposal </w:t>
      </w:r>
      <w:r>
        <w:rPr>
          <w:rFonts w:eastAsia="SimSun"/>
          <w:b/>
          <w:i/>
          <w:sz w:val="22"/>
          <w:szCs w:val="22"/>
          <w:lang w:eastAsia="zh-CN"/>
        </w:rPr>
        <w:t>4</w:t>
      </w:r>
      <w:r w:rsidRPr="009E63BF">
        <w:rPr>
          <w:rFonts w:eastAsia="SimSun"/>
          <w:b/>
          <w:i/>
          <w:sz w:val="22"/>
          <w:szCs w:val="22"/>
          <w:lang w:eastAsia="zh-CN"/>
        </w:rPr>
        <w:t>: A cell-specific TDD UL/DL configurations which includes only UL symbols per slot is supported.</w:t>
      </w:r>
    </w:p>
    <w:p w14:paraId="5F56BCFC" w14:textId="77777777" w:rsidR="00E11059" w:rsidRPr="00816B6A" w:rsidRDefault="00E11059" w:rsidP="00E11059">
      <w:pPr>
        <w:rPr>
          <w:b/>
          <w:i/>
          <w:sz w:val="22"/>
          <w:szCs w:val="22"/>
          <w:lang w:val="en-US" w:eastAsia="zh-CN"/>
        </w:rPr>
      </w:pPr>
      <w:r w:rsidRPr="00816B6A">
        <w:rPr>
          <w:b/>
          <w:bCs/>
          <w:i/>
          <w:sz w:val="22"/>
          <w:szCs w:val="22"/>
        </w:rPr>
        <w:t xml:space="preserve">Proposal 5: NR V2X synchronization supports the method when the </w:t>
      </w:r>
      <w:r w:rsidRPr="00816B6A">
        <w:rPr>
          <w:b/>
          <w:i/>
          <w:sz w:val="22"/>
          <w:szCs w:val="22"/>
          <w:lang w:val="en-US" w:eastAsia="zh-CN"/>
        </w:rPr>
        <w:t>UE transmit SLSS configured by the network.</w:t>
      </w:r>
    </w:p>
    <w:p w14:paraId="1D9CFC6C" w14:textId="77777777" w:rsidR="00E11059" w:rsidRPr="00816B6A" w:rsidRDefault="00E11059" w:rsidP="00E11059">
      <w:pPr>
        <w:rPr>
          <w:b/>
          <w:i/>
          <w:sz w:val="22"/>
          <w:szCs w:val="22"/>
          <w:lang w:val="en-US" w:eastAsia="zh-CN"/>
        </w:rPr>
      </w:pPr>
      <w:r w:rsidRPr="00816B6A">
        <w:rPr>
          <w:b/>
          <w:bCs/>
          <w:i/>
          <w:sz w:val="22"/>
          <w:szCs w:val="22"/>
        </w:rPr>
        <w:t xml:space="preserve">Proposal 6: NR V2X synchronization supports the method when </w:t>
      </w:r>
      <w:r w:rsidRPr="00816B6A">
        <w:rPr>
          <w:b/>
          <w:i/>
          <w:sz w:val="22"/>
          <w:szCs w:val="22"/>
          <w:lang w:val="en-US" w:eastAsia="zh-CN"/>
        </w:rPr>
        <w:t>the SLSS transmission is triggered based on a criterion, e.g., RSRP measurement</w:t>
      </w:r>
      <w:r w:rsidRPr="00816B6A">
        <w:rPr>
          <w:b/>
          <w:bCs/>
          <w:i/>
          <w:sz w:val="22"/>
          <w:szCs w:val="22"/>
        </w:rPr>
        <w:t xml:space="preserve"> that is within a certain threshold value</w:t>
      </w:r>
      <w:r w:rsidRPr="00816B6A">
        <w:rPr>
          <w:b/>
          <w:i/>
          <w:sz w:val="22"/>
          <w:szCs w:val="22"/>
          <w:lang w:val="en-US" w:eastAsia="zh-CN"/>
        </w:rPr>
        <w:t>.</w:t>
      </w:r>
    </w:p>
    <w:p w14:paraId="46E3B609" w14:textId="77777777" w:rsidR="00E11059" w:rsidRPr="00816B6A" w:rsidRDefault="00E11059" w:rsidP="00E11059">
      <w:pPr>
        <w:rPr>
          <w:b/>
          <w:i/>
          <w:sz w:val="22"/>
          <w:szCs w:val="22"/>
          <w:lang w:val="en-US" w:eastAsia="zh-CN"/>
        </w:rPr>
      </w:pPr>
      <w:r w:rsidRPr="00816B6A">
        <w:rPr>
          <w:b/>
          <w:bCs/>
          <w:i/>
          <w:sz w:val="22"/>
          <w:szCs w:val="22"/>
        </w:rPr>
        <w:t xml:space="preserve">Proposal 7: For NR V2X, synchronization sources </w:t>
      </w:r>
      <w:proofErr w:type="spellStart"/>
      <w:r w:rsidRPr="00816B6A">
        <w:rPr>
          <w:b/>
          <w:bCs/>
          <w:i/>
          <w:sz w:val="22"/>
          <w:szCs w:val="22"/>
        </w:rPr>
        <w:t>eNB</w:t>
      </w:r>
      <w:proofErr w:type="spellEnd"/>
      <w:r w:rsidRPr="00816B6A">
        <w:rPr>
          <w:b/>
          <w:bCs/>
          <w:i/>
          <w:sz w:val="22"/>
          <w:szCs w:val="22"/>
        </w:rPr>
        <w:t xml:space="preserve"> and </w:t>
      </w:r>
      <w:proofErr w:type="spellStart"/>
      <w:r w:rsidRPr="00816B6A">
        <w:rPr>
          <w:b/>
          <w:bCs/>
          <w:i/>
          <w:sz w:val="22"/>
          <w:szCs w:val="22"/>
        </w:rPr>
        <w:t>gNB</w:t>
      </w:r>
      <w:proofErr w:type="spellEnd"/>
      <w:r w:rsidRPr="00816B6A">
        <w:rPr>
          <w:b/>
          <w:bCs/>
          <w:i/>
          <w:sz w:val="22"/>
          <w:szCs w:val="22"/>
        </w:rPr>
        <w:t xml:space="preserve"> have the same level of priority.</w:t>
      </w:r>
    </w:p>
    <w:p w14:paraId="2F450A81" w14:textId="1CC51BE5" w:rsidR="00E11059" w:rsidRPr="00E11059" w:rsidRDefault="00E11059" w:rsidP="00E11059">
      <w:pPr>
        <w:rPr>
          <w:b/>
          <w:bCs/>
          <w:i/>
          <w:sz w:val="22"/>
          <w:szCs w:val="22"/>
        </w:rPr>
      </w:pPr>
      <w:r w:rsidRPr="00816B6A">
        <w:rPr>
          <w:b/>
          <w:bCs/>
          <w:i/>
          <w:sz w:val="22"/>
          <w:szCs w:val="22"/>
        </w:rPr>
        <w:t xml:space="preserve">Proposal 8: When both </w:t>
      </w:r>
      <w:proofErr w:type="spellStart"/>
      <w:r w:rsidRPr="00816B6A">
        <w:rPr>
          <w:b/>
          <w:bCs/>
          <w:i/>
          <w:sz w:val="22"/>
          <w:szCs w:val="22"/>
        </w:rPr>
        <w:t>eNB</w:t>
      </w:r>
      <w:proofErr w:type="spellEnd"/>
      <w:r w:rsidRPr="00816B6A">
        <w:rPr>
          <w:b/>
          <w:bCs/>
          <w:i/>
          <w:sz w:val="22"/>
          <w:szCs w:val="22"/>
        </w:rPr>
        <w:t xml:space="preserve"> and </w:t>
      </w:r>
      <w:proofErr w:type="spellStart"/>
      <w:r w:rsidRPr="00816B6A">
        <w:rPr>
          <w:b/>
          <w:bCs/>
          <w:i/>
          <w:sz w:val="22"/>
          <w:szCs w:val="22"/>
        </w:rPr>
        <w:t>gNB</w:t>
      </w:r>
      <w:proofErr w:type="spellEnd"/>
      <w:r w:rsidRPr="00816B6A">
        <w:rPr>
          <w:b/>
          <w:bCs/>
          <w:i/>
          <w:sz w:val="22"/>
          <w:szCs w:val="22"/>
        </w:rPr>
        <w:t xml:space="preserve"> synchronization sources are selectable, we should use some type of priority criteria to determine which one to select.</w:t>
      </w:r>
    </w:p>
    <w:p w14:paraId="197F3A7C" w14:textId="7CCC4352" w:rsidR="001B270B" w:rsidRPr="00E11059" w:rsidRDefault="001B270B">
      <w:pPr>
        <w:rPr>
          <w:rFonts w:eastAsia="SimSun"/>
          <w:b/>
          <w:bCs/>
          <w:i/>
          <w:iCs/>
          <w:sz w:val="22"/>
          <w:szCs w:val="22"/>
          <w:highlight w:val="magenta"/>
          <w:lang w:eastAsia="zh-CN"/>
        </w:rPr>
      </w:pPr>
    </w:p>
    <w:p w14:paraId="40F37220" w14:textId="77777777" w:rsidR="001B270B" w:rsidRDefault="00866B86">
      <w:pPr>
        <w:pStyle w:val="Heading1"/>
        <w:spacing w:before="180"/>
        <w:rPr>
          <w:lang w:val="en-US"/>
        </w:rPr>
      </w:pPr>
      <w:r>
        <w:rPr>
          <w:rFonts w:hint="eastAsia"/>
          <w:lang w:val="en-US"/>
        </w:rPr>
        <w:t>Reference</w:t>
      </w:r>
    </w:p>
    <w:p w14:paraId="11FCB374" w14:textId="77777777" w:rsidR="00B52502" w:rsidRPr="00CE7D77" w:rsidRDefault="00B52502" w:rsidP="00B52502">
      <w:pPr>
        <w:pStyle w:val="References"/>
        <w:spacing w:before="180"/>
        <w:rPr>
          <w:sz w:val="22"/>
          <w:szCs w:val="22"/>
          <w:lang w:eastAsia="zh-CN"/>
        </w:rPr>
      </w:pPr>
      <w:r w:rsidRPr="00CE7D77">
        <w:rPr>
          <w:sz w:val="22"/>
          <w:szCs w:val="22"/>
          <w:lang w:eastAsia="zh-CN"/>
        </w:rPr>
        <w:t>Chairman's Notes RAN1 94, Gothenburg, Sweden, August 20th - 24th, 2018.</w:t>
      </w:r>
    </w:p>
    <w:p w14:paraId="267D13ED" w14:textId="77777777" w:rsidR="00B52502" w:rsidRPr="00CE7D77" w:rsidRDefault="00B52502" w:rsidP="00B52502">
      <w:pPr>
        <w:pStyle w:val="References"/>
        <w:spacing w:before="180"/>
        <w:rPr>
          <w:sz w:val="22"/>
          <w:szCs w:val="22"/>
          <w:lang w:eastAsia="zh-CN"/>
        </w:rPr>
      </w:pPr>
      <w:r w:rsidRPr="00CE7D77">
        <w:rPr>
          <w:sz w:val="22"/>
          <w:szCs w:val="22"/>
          <w:lang w:eastAsia="zh-CN"/>
        </w:rPr>
        <w:t>Chairman's Notes RAN1 94bis, Chengdu, China, October 8th - 12th, 2018.</w:t>
      </w:r>
    </w:p>
    <w:p w14:paraId="27723A13" w14:textId="74FC1073" w:rsidR="00B52502" w:rsidRPr="00CE7D77" w:rsidRDefault="00B52502" w:rsidP="00B52502">
      <w:pPr>
        <w:pStyle w:val="References"/>
        <w:spacing w:before="180"/>
        <w:rPr>
          <w:sz w:val="22"/>
          <w:szCs w:val="22"/>
          <w:lang w:eastAsia="zh-CN"/>
        </w:rPr>
      </w:pPr>
      <w:r w:rsidRPr="00CE7D77">
        <w:rPr>
          <w:sz w:val="22"/>
          <w:szCs w:val="22"/>
          <w:lang w:eastAsia="zh-CN"/>
        </w:rPr>
        <w:t>Chairman's Notes RAN1 95, Spokane, USA, November 12th - 16th, 2018.</w:t>
      </w:r>
    </w:p>
    <w:p w14:paraId="050FFF9F" w14:textId="6D8F7A4B" w:rsidR="0014755A" w:rsidRPr="00CE7D77" w:rsidRDefault="0014755A" w:rsidP="0014755A">
      <w:pPr>
        <w:pStyle w:val="References"/>
        <w:spacing w:before="180"/>
        <w:rPr>
          <w:sz w:val="22"/>
          <w:szCs w:val="22"/>
          <w:lang w:eastAsia="zh-CN"/>
        </w:rPr>
      </w:pPr>
      <w:r w:rsidRPr="00CE7D77">
        <w:rPr>
          <w:sz w:val="22"/>
          <w:szCs w:val="22"/>
          <w:lang w:eastAsia="zh-CN"/>
        </w:rPr>
        <w:t>Chairman's Notes RAN1 Ah-Hoc 1901, Taipei, Taiwan, January 21st – 25th, 2019.</w:t>
      </w:r>
    </w:p>
    <w:p w14:paraId="5759D9A4" w14:textId="77777777" w:rsidR="001B270B" w:rsidRPr="00B52502" w:rsidRDefault="001B270B">
      <w:pPr>
        <w:widowControl w:val="0"/>
        <w:overflowPunct/>
        <w:autoSpaceDE/>
        <w:autoSpaceDN/>
        <w:adjustRightInd/>
        <w:snapToGrid w:val="0"/>
        <w:spacing w:after="0"/>
        <w:textAlignment w:val="auto"/>
        <w:rPr>
          <w:rFonts w:eastAsia="SimSun"/>
          <w:sz w:val="21"/>
          <w:szCs w:val="22"/>
          <w:lang w:val="en-US" w:eastAsia="ja-JP"/>
        </w:rPr>
      </w:pPr>
    </w:p>
    <w:sectPr w:rsidR="001B270B" w:rsidRPr="00B52502">
      <w:footerReference w:type="default" r:id="rId14"/>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0AA25D" w14:textId="77777777" w:rsidR="00681254" w:rsidRDefault="00681254">
      <w:pPr>
        <w:spacing w:after="0" w:line="240" w:lineRule="auto"/>
      </w:pPr>
      <w:r>
        <w:separator/>
      </w:r>
    </w:p>
  </w:endnote>
  <w:endnote w:type="continuationSeparator" w:id="0">
    <w:p w14:paraId="5A7E6744" w14:textId="77777777" w:rsidR="00681254" w:rsidRDefault="006812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KaiTi_GB2312">
    <w:altName w:val="Segoe Print"/>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A5E64" w14:textId="77777777" w:rsidR="005143C7" w:rsidRDefault="005143C7">
    <w:pPr>
      <w:pStyle w:val="Footer"/>
      <w:jc w:val="center"/>
    </w:pPr>
    <w:r>
      <w:fldChar w:fldCharType="begin"/>
    </w:r>
    <w:r>
      <w:instrText xml:space="preserve"> PAGE   \* MERGEFORMAT </w:instrText>
    </w:r>
    <w:r>
      <w:fldChar w:fldCharType="separate"/>
    </w:r>
    <w:r>
      <w:rPr>
        <w:lang w:val="en-US" w:eastAsia="zh-CN"/>
      </w:rPr>
      <w:t>1</w:t>
    </w:r>
    <w:r>
      <w:rPr>
        <w:lang w:val="en-US" w:eastAsia="zh-CN"/>
      </w:rPr>
      <w:fldChar w:fldCharType="end"/>
    </w:r>
  </w:p>
  <w:p w14:paraId="73441F88" w14:textId="77777777" w:rsidR="005143C7" w:rsidRDefault="005143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2B2AFF" w14:textId="77777777" w:rsidR="00681254" w:rsidRDefault="00681254">
      <w:pPr>
        <w:spacing w:after="0" w:line="240" w:lineRule="auto"/>
      </w:pPr>
      <w:r>
        <w:separator/>
      </w:r>
    </w:p>
  </w:footnote>
  <w:footnote w:type="continuationSeparator" w:id="0">
    <w:p w14:paraId="274AA8F7" w14:textId="77777777" w:rsidR="00681254" w:rsidRDefault="006812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190731"/>
    <w:multiLevelType w:val="singleLevel"/>
    <w:tmpl w:val="84190731"/>
    <w:lvl w:ilvl="0">
      <w:start w:val="1"/>
      <w:numFmt w:val="bullet"/>
      <w:lvlText w:val=""/>
      <w:lvlJc w:val="left"/>
      <w:pPr>
        <w:ind w:left="420" w:hanging="420"/>
      </w:pPr>
      <w:rPr>
        <w:rFonts w:ascii="Wingdings" w:hAnsi="Wingdings" w:hint="default"/>
      </w:rPr>
    </w:lvl>
  </w:abstractNum>
  <w:abstractNum w:abstractNumId="1" w15:restartNumberingAfterBreak="0">
    <w:nsid w:val="D2DE2BF1"/>
    <w:multiLevelType w:val="singleLevel"/>
    <w:tmpl w:val="D2DE2BF1"/>
    <w:lvl w:ilvl="0">
      <w:start w:val="1"/>
      <w:numFmt w:val="bullet"/>
      <w:lvlText w:val=""/>
      <w:lvlJc w:val="left"/>
      <w:pPr>
        <w:ind w:left="420" w:hanging="420"/>
      </w:pPr>
      <w:rPr>
        <w:rFonts w:ascii="Wingdings" w:hAnsi="Wingdings" w:hint="default"/>
        <w:sz w:val="11"/>
      </w:rPr>
    </w:lvl>
  </w:abstractNum>
  <w:abstractNum w:abstractNumId="2" w15:restartNumberingAfterBreak="0">
    <w:nsid w:val="E4565B32"/>
    <w:multiLevelType w:val="multilevel"/>
    <w:tmpl w:val="E4565B32"/>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497273C"/>
    <w:multiLevelType w:val="singleLevel"/>
    <w:tmpl w:val="0497273C"/>
    <w:lvl w:ilvl="0">
      <w:start w:val="1"/>
      <w:numFmt w:val="bullet"/>
      <w:lvlText w:val=""/>
      <w:lvlJc w:val="left"/>
      <w:pPr>
        <w:ind w:left="420" w:hanging="420"/>
      </w:pPr>
      <w:rPr>
        <w:rFonts w:ascii="Wingdings" w:hAnsi="Wingdings" w:hint="default"/>
      </w:rPr>
    </w:lvl>
  </w:abstractNum>
  <w:abstractNum w:abstractNumId="4" w15:restartNumberingAfterBreak="0">
    <w:nsid w:val="0B922C1F"/>
    <w:multiLevelType w:val="singleLevel"/>
    <w:tmpl w:val="0B922C1F"/>
    <w:lvl w:ilvl="0">
      <w:start w:val="1"/>
      <w:numFmt w:val="decimal"/>
      <w:suff w:val="space"/>
      <w:lvlText w:val="%1)"/>
      <w:lvlJc w:val="left"/>
    </w:lvl>
  </w:abstractNum>
  <w:abstractNum w:abstractNumId="5" w15:restartNumberingAfterBreak="0">
    <w:nsid w:val="12D51F26"/>
    <w:multiLevelType w:val="hybridMultilevel"/>
    <w:tmpl w:val="C9F8E410"/>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B042F37"/>
    <w:multiLevelType w:val="hybridMultilevel"/>
    <w:tmpl w:val="594AC67E"/>
    <w:lvl w:ilvl="0" w:tplc="08090003">
      <w:start w:val="1"/>
      <w:numFmt w:val="bullet"/>
      <w:lvlText w:val="o"/>
      <w:lvlJc w:val="left"/>
      <w:pPr>
        <w:ind w:left="1440" w:hanging="360"/>
      </w:pPr>
      <w:rPr>
        <w:rFonts w:ascii="Courier New" w:hAnsi="Courier New" w:cs="Courier New" w:hint="default"/>
      </w:rPr>
    </w:lvl>
    <w:lvl w:ilvl="1" w:tplc="08090005">
      <w:start w:val="1"/>
      <w:numFmt w:val="bullet"/>
      <w:lvlText w:val=""/>
      <w:lvlJc w:val="left"/>
      <w:pPr>
        <w:ind w:left="2160" w:hanging="360"/>
      </w:pPr>
      <w:rPr>
        <w:rFonts w:ascii="Wingdings" w:hAnsi="Wingdings" w:hint="default"/>
      </w:rPr>
    </w:lvl>
    <w:lvl w:ilvl="2" w:tplc="08090009">
      <w:start w:val="1"/>
      <w:numFmt w:val="bullet"/>
      <w:lvlText w:val=""/>
      <w:lvlJc w:val="left"/>
      <w:pPr>
        <w:ind w:left="3240" w:hanging="72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23116F52"/>
    <w:multiLevelType w:val="hybridMultilevel"/>
    <w:tmpl w:val="B5643D64"/>
    <w:lvl w:ilvl="0" w:tplc="08090009">
      <w:start w:val="1"/>
      <w:numFmt w:val="bullet"/>
      <w:lvlText w:val=""/>
      <w:lvlJc w:val="left"/>
      <w:pPr>
        <w:ind w:left="2520" w:hanging="360"/>
      </w:pPr>
      <w:rPr>
        <w:rFonts w:ascii="Wingdings" w:hAnsi="Wingdings"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8" w15:restartNumberingAfterBreak="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6C03C26"/>
    <w:multiLevelType w:val="hybridMultilevel"/>
    <w:tmpl w:val="0DA603C2"/>
    <w:lvl w:ilvl="0" w:tplc="7C6CB9C6">
      <w:start w:val="1"/>
      <w:numFmt w:val="decimal"/>
      <w:pStyle w:val="Proposal"/>
      <w:lvlText w:val="Proposal %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2730AAC2"/>
    <w:multiLevelType w:val="singleLevel"/>
    <w:tmpl w:val="2730AAC2"/>
    <w:lvl w:ilvl="0">
      <w:start w:val="1"/>
      <w:numFmt w:val="decimal"/>
      <w:suff w:val="space"/>
      <w:lvlText w:val="%1）"/>
      <w:lvlJc w:val="left"/>
    </w:lvl>
  </w:abstractNum>
  <w:abstractNum w:abstractNumId="12" w15:restartNumberingAfterBreak="0">
    <w:nsid w:val="290675EE"/>
    <w:multiLevelType w:val="hybridMultilevel"/>
    <w:tmpl w:val="FE084256"/>
    <w:lvl w:ilvl="0" w:tplc="3BBE752A">
      <w:start w:val="1"/>
      <w:numFmt w:val="bullet"/>
      <w:lvlText w:val="•"/>
      <w:lvlJc w:val="left"/>
      <w:pPr>
        <w:tabs>
          <w:tab w:val="num" w:pos="720"/>
        </w:tabs>
        <w:ind w:left="720" w:hanging="360"/>
      </w:pPr>
      <w:rPr>
        <w:rFonts w:ascii="Arial" w:hAnsi="Arial" w:hint="default"/>
      </w:rPr>
    </w:lvl>
    <w:lvl w:ilvl="1" w:tplc="64CAF2C0">
      <w:start w:val="2535"/>
      <w:numFmt w:val="bullet"/>
      <w:lvlText w:val="–"/>
      <w:lvlJc w:val="left"/>
      <w:pPr>
        <w:tabs>
          <w:tab w:val="num" w:pos="1440"/>
        </w:tabs>
        <w:ind w:left="1440" w:hanging="360"/>
      </w:pPr>
      <w:rPr>
        <w:rFonts w:ascii="Arial" w:hAnsi="Arial" w:hint="default"/>
      </w:rPr>
    </w:lvl>
    <w:lvl w:ilvl="2" w:tplc="5944086A">
      <w:start w:val="1"/>
      <w:numFmt w:val="bullet"/>
      <w:lvlText w:val="•"/>
      <w:lvlJc w:val="left"/>
      <w:pPr>
        <w:tabs>
          <w:tab w:val="num" w:pos="2160"/>
        </w:tabs>
        <w:ind w:left="2160" w:hanging="360"/>
      </w:pPr>
      <w:rPr>
        <w:rFonts w:ascii="Arial" w:hAnsi="Arial" w:hint="default"/>
      </w:rPr>
    </w:lvl>
    <w:lvl w:ilvl="3" w:tplc="4E2AFE56" w:tentative="1">
      <w:start w:val="1"/>
      <w:numFmt w:val="bullet"/>
      <w:lvlText w:val="•"/>
      <w:lvlJc w:val="left"/>
      <w:pPr>
        <w:tabs>
          <w:tab w:val="num" w:pos="2880"/>
        </w:tabs>
        <w:ind w:left="2880" w:hanging="360"/>
      </w:pPr>
      <w:rPr>
        <w:rFonts w:ascii="Arial" w:hAnsi="Arial" w:hint="default"/>
      </w:rPr>
    </w:lvl>
    <w:lvl w:ilvl="4" w:tplc="B7FCCB30" w:tentative="1">
      <w:start w:val="1"/>
      <w:numFmt w:val="bullet"/>
      <w:lvlText w:val="•"/>
      <w:lvlJc w:val="left"/>
      <w:pPr>
        <w:tabs>
          <w:tab w:val="num" w:pos="3600"/>
        </w:tabs>
        <w:ind w:left="3600" w:hanging="360"/>
      </w:pPr>
      <w:rPr>
        <w:rFonts w:ascii="Arial" w:hAnsi="Arial" w:hint="default"/>
      </w:rPr>
    </w:lvl>
    <w:lvl w:ilvl="5" w:tplc="A4FA9A8E" w:tentative="1">
      <w:start w:val="1"/>
      <w:numFmt w:val="bullet"/>
      <w:lvlText w:val="•"/>
      <w:lvlJc w:val="left"/>
      <w:pPr>
        <w:tabs>
          <w:tab w:val="num" w:pos="4320"/>
        </w:tabs>
        <w:ind w:left="4320" w:hanging="360"/>
      </w:pPr>
      <w:rPr>
        <w:rFonts w:ascii="Arial" w:hAnsi="Arial" w:hint="default"/>
      </w:rPr>
    </w:lvl>
    <w:lvl w:ilvl="6" w:tplc="B9941418" w:tentative="1">
      <w:start w:val="1"/>
      <w:numFmt w:val="bullet"/>
      <w:lvlText w:val="•"/>
      <w:lvlJc w:val="left"/>
      <w:pPr>
        <w:tabs>
          <w:tab w:val="num" w:pos="5040"/>
        </w:tabs>
        <w:ind w:left="5040" w:hanging="360"/>
      </w:pPr>
      <w:rPr>
        <w:rFonts w:ascii="Arial" w:hAnsi="Arial" w:hint="default"/>
      </w:rPr>
    </w:lvl>
    <w:lvl w:ilvl="7" w:tplc="5FB28CD6" w:tentative="1">
      <w:start w:val="1"/>
      <w:numFmt w:val="bullet"/>
      <w:lvlText w:val="•"/>
      <w:lvlJc w:val="left"/>
      <w:pPr>
        <w:tabs>
          <w:tab w:val="num" w:pos="5760"/>
        </w:tabs>
        <w:ind w:left="5760" w:hanging="360"/>
      </w:pPr>
      <w:rPr>
        <w:rFonts w:ascii="Arial" w:hAnsi="Arial" w:hint="default"/>
      </w:rPr>
    </w:lvl>
    <w:lvl w:ilvl="8" w:tplc="88B888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57744C"/>
    <w:multiLevelType w:val="hybridMultilevel"/>
    <w:tmpl w:val="08646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5A093D"/>
    <w:multiLevelType w:val="multilevel"/>
    <w:tmpl w:val="315A093D"/>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33B30BCC"/>
    <w:multiLevelType w:val="multilevel"/>
    <w:tmpl w:val="33B30BCC"/>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28213F"/>
    <w:multiLevelType w:val="hybridMultilevel"/>
    <w:tmpl w:val="EEF0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BB41A1B"/>
    <w:multiLevelType w:val="hybridMultilevel"/>
    <w:tmpl w:val="8C8AF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A5154B"/>
    <w:multiLevelType w:val="hybridMultilevel"/>
    <w:tmpl w:val="221E63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603D9B"/>
    <w:multiLevelType w:val="hybridMultilevel"/>
    <w:tmpl w:val="458EE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6196C10"/>
    <w:multiLevelType w:val="multilevel"/>
    <w:tmpl w:val="46196C1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A13077A"/>
    <w:multiLevelType w:val="hybridMultilevel"/>
    <w:tmpl w:val="1304DFAA"/>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5" w15:restartNumberingAfterBreak="0">
    <w:nsid w:val="4BC21F9F"/>
    <w:multiLevelType w:val="multilevel"/>
    <w:tmpl w:val="6F2685B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5101505E"/>
    <w:multiLevelType w:val="hybridMultilevel"/>
    <w:tmpl w:val="99BEBAF6"/>
    <w:lvl w:ilvl="0" w:tplc="124EC0F6">
      <w:start w:val="1"/>
      <w:numFmt w:val="decimal"/>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7ACF33"/>
    <w:multiLevelType w:val="multilevel"/>
    <w:tmpl w:val="5A7ACF33"/>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5F786974"/>
    <w:multiLevelType w:val="singleLevel"/>
    <w:tmpl w:val="5F786974"/>
    <w:lvl w:ilvl="0">
      <w:start w:val="1"/>
      <w:numFmt w:val="bullet"/>
      <w:lvlText w:val=""/>
      <w:lvlJc w:val="left"/>
      <w:pPr>
        <w:ind w:left="420" w:hanging="420"/>
      </w:pPr>
      <w:rPr>
        <w:rFonts w:ascii="Wingdings" w:hAnsi="Wingdings" w:hint="default"/>
      </w:rPr>
    </w:lvl>
  </w:abstractNum>
  <w:abstractNum w:abstractNumId="31"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3D6EF8"/>
    <w:multiLevelType w:val="hybridMultilevel"/>
    <w:tmpl w:val="CA04B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8A5D95"/>
    <w:multiLevelType w:val="multilevel"/>
    <w:tmpl w:val="6F8A5D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ADA50C2"/>
    <w:multiLevelType w:val="hybridMultilevel"/>
    <w:tmpl w:val="9D843BBC"/>
    <w:lvl w:ilvl="0" w:tplc="47C0FC2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num w:numId="1">
    <w:abstractNumId w:val="28"/>
  </w:num>
  <w:num w:numId="2">
    <w:abstractNumId w:val="15"/>
  </w:num>
  <w:num w:numId="3">
    <w:abstractNumId w:val="1"/>
  </w:num>
  <w:num w:numId="4">
    <w:abstractNumId w:val="30"/>
  </w:num>
  <w:num w:numId="5">
    <w:abstractNumId w:val="8"/>
  </w:num>
  <w:num w:numId="6">
    <w:abstractNumId w:val="13"/>
  </w:num>
  <w:num w:numId="7">
    <w:abstractNumId w:val="34"/>
  </w:num>
  <w:num w:numId="8">
    <w:abstractNumId w:val="6"/>
  </w:num>
  <w:num w:numId="9">
    <w:abstractNumId w:val="7"/>
  </w:num>
  <w:num w:numId="10">
    <w:abstractNumId w:val="29"/>
  </w:num>
  <w:num w:numId="11">
    <w:abstractNumId w:val="31"/>
  </w:num>
  <w:num w:numId="12">
    <w:abstractNumId w:val="36"/>
  </w:num>
  <w:num w:numId="13">
    <w:abstractNumId w:val="18"/>
  </w:num>
  <w:num w:numId="14">
    <w:abstractNumId w:val="4"/>
  </w:num>
  <w:num w:numId="15">
    <w:abstractNumId w:val="11"/>
  </w:num>
  <w:num w:numId="16">
    <w:abstractNumId w:val="2"/>
  </w:num>
  <w:num w:numId="17">
    <w:abstractNumId w:val="3"/>
  </w:num>
  <w:num w:numId="18">
    <w:abstractNumId w:val="0"/>
  </w:num>
  <w:num w:numId="19">
    <w:abstractNumId w:val="22"/>
  </w:num>
  <w:num w:numId="20">
    <w:abstractNumId w:val="25"/>
  </w:num>
  <w:num w:numId="21">
    <w:abstractNumId w:val="35"/>
  </w:num>
  <w:num w:numId="22">
    <w:abstractNumId w:val="16"/>
  </w:num>
  <w:num w:numId="23">
    <w:abstractNumId w:val="5"/>
  </w:num>
  <w:num w:numId="24">
    <w:abstractNumId w:val="26"/>
  </w:num>
  <w:num w:numId="25">
    <w:abstractNumId w:val="17"/>
  </w:num>
  <w:num w:numId="26">
    <w:abstractNumId w:val="9"/>
  </w:num>
  <w:num w:numId="27">
    <w:abstractNumId w:val="23"/>
  </w:num>
  <w:num w:numId="28">
    <w:abstractNumId w:val="14"/>
  </w:num>
  <w:num w:numId="29">
    <w:abstractNumId w:val="19"/>
  </w:num>
  <w:num w:numId="30">
    <w:abstractNumId w:val="20"/>
  </w:num>
  <w:num w:numId="31">
    <w:abstractNumId w:val="21"/>
  </w:num>
  <w:num w:numId="32">
    <w:abstractNumId w:val="27"/>
  </w:num>
  <w:num w:numId="33">
    <w:abstractNumId w:val="32"/>
  </w:num>
  <w:num w:numId="34">
    <w:abstractNumId w:val="24"/>
  </w:num>
  <w:num w:numId="35">
    <w:abstractNumId w:val="10"/>
  </w:num>
  <w:num w:numId="36">
    <w:abstractNumId w:val="12"/>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2EF"/>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D7"/>
    <w:rsid w:val="000263E0"/>
    <w:rsid w:val="00026A4C"/>
    <w:rsid w:val="00026CF8"/>
    <w:rsid w:val="0002727B"/>
    <w:rsid w:val="00027549"/>
    <w:rsid w:val="00027BBE"/>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233"/>
    <w:rsid w:val="0005146D"/>
    <w:rsid w:val="00051FBF"/>
    <w:rsid w:val="000520E2"/>
    <w:rsid w:val="00052211"/>
    <w:rsid w:val="0005285F"/>
    <w:rsid w:val="00052C6E"/>
    <w:rsid w:val="00052CA9"/>
    <w:rsid w:val="00052D64"/>
    <w:rsid w:val="00052EDF"/>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853"/>
    <w:rsid w:val="00071B2E"/>
    <w:rsid w:val="000720E1"/>
    <w:rsid w:val="0007239C"/>
    <w:rsid w:val="0007294B"/>
    <w:rsid w:val="00072A0E"/>
    <w:rsid w:val="00072D70"/>
    <w:rsid w:val="00073220"/>
    <w:rsid w:val="00073B77"/>
    <w:rsid w:val="00074C4E"/>
    <w:rsid w:val="00074C9A"/>
    <w:rsid w:val="00075737"/>
    <w:rsid w:val="00075A19"/>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D07"/>
    <w:rsid w:val="000A0532"/>
    <w:rsid w:val="000A096B"/>
    <w:rsid w:val="000A0D74"/>
    <w:rsid w:val="000A0EAE"/>
    <w:rsid w:val="000A12D2"/>
    <w:rsid w:val="000A1673"/>
    <w:rsid w:val="000A1A14"/>
    <w:rsid w:val="000A2423"/>
    <w:rsid w:val="000A3280"/>
    <w:rsid w:val="000A3E2A"/>
    <w:rsid w:val="000A3F47"/>
    <w:rsid w:val="000A3FB0"/>
    <w:rsid w:val="000A4702"/>
    <w:rsid w:val="000A4EF4"/>
    <w:rsid w:val="000A5AFC"/>
    <w:rsid w:val="000A5B65"/>
    <w:rsid w:val="000A67AC"/>
    <w:rsid w:val="000A689B"/>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4CBA"/>
    <w:rsid w:val="000B518A"/>
    <w:rsid w:val="000B5851"/>
    <w:rsid w:val="000B5931"/>
    <w:rsid w:val="000B5CBD"/>
    <w:rsid w:val="000B6014"/>
    <w:rsid w:val="000B60E7"/>
    <w:rsid w:val="000B635D"/>
    <w:rsid w:val="000B6596"/>
    <w:rsid w:val="000B6A81"/>
    <w:rsid w:val="000B74C5"/>
    <w:rsid w:val="000B764C"/>
    <w:rsid w:val="000B7D1A"/>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C7A55"/>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0E"/>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280"/>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542"/>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6E4"/>
    <w:rsid w:val="00117E8F"/>
    <w:rsid w:val="001202DE"/>
    <w:rsid w:val="00120F59"/>
    <w:rsid w:val="00121411"/>
    <w:rsid w:val="001216C5"/>
    <w:rsid w:val="00121774"/>
    <w:rsid w:val="001217DC"/>
    <w:rsid w:val="0012191D"/>
    <w:rsid w:val="001219B3"/>
    <w:rsid w:val="00121B1D"/>
    <w:rsid w:val="001224B7"/>
    <w:rsid w:val="00122814"/>
    <w:rsid w:val="001229E5"/>
    <w:rsid w:val="0012313B"/>
    <w:rsid w:val="001232F1"/>
    <w:rsid w:val="0012334A"/>
    <w:rsid w:val="00123D36"/>
    <w:rsid w:val="00124A72"/>
    <w:rsid w:val="00124EE0"/>
    <w:rsid w:val="00125349"/>
    <w:rsid w:val="00125CF1"/>
    <w:rsid w:val="00126047"/>
    <w:rsid w:val="001261C0"/>
    <w:rsid w:val="00126377"/>
    <w:rsid w:val="001265CC"/>
    <w:rsid w:val="00126631"/>
    <w:rsid w:val="00126C20"/>
    <w:rsid w:val="001272AF"/>
    <w:rsid w:val="00127399"/>
    <w:rsid w:val="001276AF"/>
    <w:rsid w:val="001279FB"/>
    <w:rsid w:val="00127D68"/>
    <w:rsid w:val="00130439"/>
    <w:rsid w:val="00130467"/>
    <w:rsid w:val="0013074D"/>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55A"/>
    <w:rsid w:val="001479E3"/>
    <w:rsid w:val="00147A6A"/>
    <w:rsid w:val="00147F46"/>
    <w:rsid w:val="0015022C"/>
    <w:rsid w:val="0015095C"/>
    <w:rsid w:val="00150D37"/>
    <w:rsid w:val="00150D7D"/>
    <w:rsid w:val="00151189"/>
    <w:rsid w:val="00151C2D"/>
    <w:rsid w:val="00151C8A"/>
    <w:rsid w:val="00151D2E"/>
    <w:rsid w:val="00151E6D"/>
    <w:rsid w:val="001520D6"/>
    <w:rsid w:val="001523A9"/>
    <w:rsid w:val="001523AB"/>
    <w:rsid w:val="00153115"/>
    <w:rsid w:val="001533B9"/>
    <w:rsid w:val="001536E6"/>
    <w:rsid w:val="001538CD"/>
    <w:rsid w:val="00153999"/>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54"/>
    <w:rsid w:val="00170E88"/>
    <w:rsid w:val="001710CE"/>
    <w:rsid w:val="00171201"/>
    <w:rsid w:val="00171744"/>
    <w:rsid w:val="00171AA3"/>
    <w:rsid w:val="001724D2"/>
    <w:rsid w:val="001729DF"/>
    <w:rsid w:val="00172A27"/>
    <w:rsid w:val="00172B79"/>
    <w:rsid w:val="00172DF5"/>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D13"/>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97E13"/>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5A8"/>
    <w:rsid w:val="001A7B7B"/>
    <w:rsid w:val="001B085D"/>
    <w:rsid w:val="001B0A6E"/>
    <w:rsid w:val="001B0BC2"/>
    <w:rsid w:val="001B0FFE"/>
    <w:rsid w:val="001B116E"/>
    <w:rsid w:val="001B11BC"/>
    <w:rsid w:val="001B15F9"/>
    <w:rsid w:val="001B1614"/>
    <w:rsid w:val="001B1AF6"/>
    <w:rsid w:val="001B1AFC"/>
    <w:rsid w:val="001B1BCF"/>
    <w:rsid w:val="001B1DE5"/>
    <w:rsid w:val="001B22B8"/>
    <w:rsid w:val="001B23AB"/>
    <w:rsid w:val="001B2459"/>
    <w:rsid w:val="001B25DF"/>
    <w:rsid w:val="001B270B"/>
    <w:rsid w:val="001B2E02"/>
    <w:rsid w:val="001B2EFB"/>
    <w:rsid w:val="001B3721"/>
    <w:rsid w:val="001B3907"/>
    <w:rsid w:val="001B39B9"/>
    <w:rsid w:val="001B3ACE"/>
    <w:rsid w:val="001B46E9"/>
    <w:rsid w:val="001B4814"/>
    <w:rsid w:val="001B4884"/>
    <w:rsid w:val="001B4A66"/>
    <w:rsid w:val="001B4D38"/>
    <w:rsid w:val="001B5761"/>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82C"/>
    <w:rsid w:val="001D28E5"/>
    <w:rsid w:val="001D2A58"/>
    <w:rsid w:val="001D2F78"/>
    <w:rsid w:val="001D3067"/>
    <w:rsid w:val="001D3298"/>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C79"/>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155"/>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CCC"/>
    <w:rsid w:val="001F0DB0"/>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9EA"/>
    <w:rsid w:val="00200BC4"/>
    <w:rsid w:val="00200FD2"/>
    <w:rsid w:val="00201D2E"/>
    <w:rsid w:val="00201E5A"/>
    <w:rsid w:val="00201F9D"/>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C52"/>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3EF0"/>
    <w:rsid w:val="0021403B"/>
    <w:rsid w:val="0021433F"/>
    <w:rsid w:val="002149AC"/>
    <w:rsid w:val="00214DF0"/>
    <w:rsid w:val="00215769"/>
    <w:rsid w:val="002157B1"/>
    <w:rsid w:val="00215991"/>
    <w:rsid w:val="00215B0C"/>
    <w:rsid w:val="00215FA8"/>
    <w:rsid w:val="00216122"/>
    <w:rsid w:val="00216724"/>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2131"/>
    <w:rsid w:val="00222A2A"/>
    <w:rsid w:val="00222AD2"/>
    <w:rsid w:val="00223D51"/>
    <w:rsid w:val="002245FE"/>
    <w:rsid w:val="0022487C"/>
    <w:rsid w:val="00225098"/>
    <w:rsid w:val="00225E97"/>
    <w:rsid w:val="00226383"/>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5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858"/>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0940"/>
    <w:rsid w:val="00281052"/>
    <w:rsid w:val="002811D1"/>
    <w:rsid w:val="0028137A"/>
    <w:rsid w:val="002814E5"/>
    <w:rsid w:val="00281860"/>
    <w:rsid w:val="002822BE"/>
    <w:rsid w:val="00282746"/>
    <w:rsid w:val="002827F7"/>
    <w:rsid w:val="002828D6"/>
    <w:rsid w:val="00282C0B"/>
    <w:rsid w:val="002831C6"/>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2E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8F1"/>
    <w:rsid w:val="002B7A18"/>
    <w:rsid w:val="002B7EE7"/>
    <w:rsid w:val="002C0981"/>
    <w:rsid w:val="002C0A82"/>
    <w:rsid w:val="002C10AE"/>
    <w:rsid w:val="002C1355"/>
    <w:rsid w:val="002C1581"/>
    <w:rsid w:val="002C1600"/>
    <w:rsid w:val="002C1F74"/>
    <w:rsid w:val="002C2127"/>
    <w:rsid w:val="002C285A"/>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799"/>
    <w:rsid w:val="002E0893"/>
    <w:rsid w:val="002E0FF7"/>
    <w:rsid w:val="002E159A"/>
    <w:rsid w:val="002E1B57"/>
    <w:rsid w:val="002E1BD6"/>
    <w:rsid w:val="002E2013"/>
    <w:rsid w:val="002E236A"/>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A14"/>
    <w:rsid w:val="002F0A61"/>
    <w:rsid w:val="002F0C88"/>
    <w:rsid w:val="002F0CD8"/>
    <w:rsid w:val="002F12D5"/>
    <w:rsid w:val="002F15F1"/>
    <w:rsid w:val="002F187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2F3"/>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7CD"/>
    <w:rsid w:val="0031795C"/>
    <w:rsid w:val="00317AE9"/>
    <w:rsid w:val="00317C9D"/>
    <w:rsid w:val="00317EE2"/>
    <w:rsid w:val="00320242"/>
    <w:rsid w:val="0032085C"/>
    <w:rsid w:val="003208B2"/>
    <w:rsid w:val="00320911"/>
    <w:rsid w:val="00320A55"/>
    <w:rsid w:val="00320B47"/>
    <w:rsid w:val="00320FFC"/>
    <w:rsid w:val="00321109"/>
    <w:rsid w:val="00321118"/>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2D1"/>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2A7F"/>
    <w:rsid w:val="00333448"/>
    <w:rsid w:val="003335A1"/>
    <w:rsid w:val="003339A0"/>
    <w:rsid w:val="00333EC2"/>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E6C"/>
    <w:rsid w:val="00337FD5"/>
    <w:rsid w:val="003402BA"/>
    <w:rsid w:val="00340320"/>
    <w:rsid w:val="00340C99"/>
    <w:rsid w:val="00341691"/>
    <w:rsid w:val="0034223E"/>
    <w:rsid w:val="00343AA7"/>
    <w:rsid w:val="0034429E"/>
    <w:rsid w:val="00344381"/>
    <w:rsid w:val="003444CF"/>
    <w:rsid w:val="00344832"/>
    <w:rsid w:val="003449EA"/>
    <w:rsid w:val="00344A09"/>
    <w:rsid w:val="00344FD5"/>
    <w:rsid w:val="00344FF3"/>
    <w:rsid w:val="00345941"/>
    <w:rsid w:val="00345EB5"/>
    <w:rsid w:val="003462CA"/>
    <w:rsid w:val="0034680B"/>
    <w:rsid w:val="003469BF"/>
    <w:rsid w:val="00346AC8"/>
    <w:rsid w:val="00346BEF"/>
    <w:rsid w:val="00346F9E"/>
    <w:rsid w:val="003473AD"/>
    <w:rsid w:val="00347A9A"/>
    <w:rsid w:val="00347BFB"/>
    <w:rsid w:val="003501C0"/>
    <w:rsid w:val="00350648"/>
    <w:rsid w:val="003507E7"/>
    <w:rsid w:val="00350860"/>
    <w:rsid w:val="00350C07"/>
    <w:rsid w:val="00351088"/>
    <w:rsid w:val="00351927"/>
    <w:rsid w:val="00351C6B"/>
    <w:rsid w:val="0035244A"/>
    <w:rsid w:val="003524E5"/>
    <w:rsid w:val="00352624"/>
    <w:rsid w:val="00352D9A"/>
    <w:rsid w:val="00352DAE"/>
    <w:rsid w:val="00353012"/>
    <w:rsid w:val="0035319A"/>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6C45"/>
    <w:rsid w:val="003A7039"/>
    <w:rsid w:val="003A72A4"/>
    <w:rsid w:val="003A778A"/>
    <w:rsid w:val="003A781B"/>
    <w:rsid w:val="003A7B88"/>
    <w:rsid w:val="003B0315"/>
    <w:rsid w:val="003B038A"/>
    <w:rsid w:val="003B1657"/>
    <w:rsid w:val="003B1672"/>
    <w:rsid w:val="003B1863"/>
    <w:rsid w:val="003B1BC7"/>
    <w:rsid w:val="003B1EC1"/>
    <w:rsid w:val="003B2427"/>
    <w:rsid w:val="003B27FC"/>
    <w:rsid w:val="003B2BD7"/>
    <w:rsid w:val="003B31F0"/>
    <w:rsid w:val="003B3362"/>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000"/>
    <w:rsid w:val="003C3249"/>
    <w:rsid w:val="003C366C"/>
    <w:rsid w:val="003C3BB8"/>
    <w:rsid w:val="003C3E74"/>
    <w:rsid w:val="003C409D"/>
    <w:rsid w:val="003C4B0E"/>
    <w:rsid w:val="003C4EAC"/>
    <w:rsid w:val="003C4FC1"/>
    <w:rsid w:val="003C53B4"/>
    <w:rsid w:val="003C5406"/>
    <w:rsid w:val="003C5B5C"/>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0DB"/>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49C"/>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2BB1"/>
    <w:rsid w:val="00402CCF"/>
    <w:rsid w:val="00403764"/>
    <w:rsid w:val="00404CC1"/>
    <w:rsid w:val="004053F7"/>
    <w:rsid w:val="004054AC"/>
    <w:rsid w:val="0040673C"/>
    <w:rsid w:val="00406795"/>
    <w:rsid w:val="004072A5"/>
    <w:rsid w:val="004078FD"/>
    <w:rsid w:val="004109CD"/>
    <w:rsid w:val="00410CAD"/>
    <w:rsid w:val="00411C4A"/>
    <w:rsid w:val="00411F48"/>
    <w:rsid w:val="00412000"/>
    <w:rsid w:val="004123BA"/>
    <w:rsid w:val="00412913"/>
    <w:rsid w:val="00412AF3"/>
    <w:rsid w:val="00413041"/>
    <w:rsid w:val="00413338"/>
    <w:rsid w:val="0041366A"/>
    <w:rsid w:val="004136B3"/>
    <w:rsid w:val="00413812"/>
    <w:rsid w:val="0041398B"/>
    <w:rsid w:val="00414969"/>
    <w:rsid w:val="00414A0E"/>
    <w:rsid w:val="00414BED"/>
    <w:rsid w:val="00415044"/>
    <w:rsid w:val="0041578D"/>
    <w:rsid w:val="004157B6"/>
    <w:rsid w:val="00415CF8"/>
    <w:rsid w:val="00415EF9"/>
    <w:rsid w:val="004165C3"/>
    <w:rsid w:val="00416B40"/>
    <w:rsid w:val="00416F1D"/>
    <w:rsid w:val="00417002"/>
    <w:rsid w:val="004177C0"/>
    <w:rsid w:val="00417C95"/>
    <w:rsid w:val="00417D12"/>
    <w:rsid w:val="00417F1E"/>
    <w:rsid w:val="00417F9E"/>
    <w:rsid w:val="004201D3"/>
    <w:rsid w:val="004201FB"/>
    <w:rsid w:val="00420E88"/>
    <w:rsid w:val="00420F34"/>
    <w:rsid w:val="00421B1B"/>
    <w:rsid w:val="00421C35"/>
    <w:rsid w:val="004223E8"/>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3E4"/>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75B"/>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6E66"/>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45"/>
    <w:rsid w:val="004674C2"/>
    <w:rsid w:val="00467504"/>
    <w:rsid w:val="004677B5"/>
    <w:rsid w:val="00467B9D"/>
    <w:rsid w:val="00467E69"/>
    <w:rsid w:val="00470772"/>
    <w:rsid w:val="00470941"/>
    <w:rsid w:val="00470A46"/>
    <w:rsid w:val="00470E3A"/>
    <w:rsid w:val="00470EF0"/>
    <w:rsid w:val="0047139F"/>
    <w:rsid w:val="004715B3"/>
    <w:rsid w:val="0047173F"/>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858"/>
    <w:rsid w:val="00475D92"/>
    <w:rsid w:val="00476138"/>
    <w:rsid w:val="0047617D"/>
    <w:rsid w:val="0047618D"/>
    <w:rsid w:val="00476947"/>
    <w:rsid w:val="00477B1F"/>
    <w:rsid w:val="00477B3D"/>
    <w:rsid w:val="00477C8D"/>
    <w:rsid w:val="00477D88"/>
    <w:rsid w:val="00477E8F"/>
    <w:rsid w:val="00477E95"/>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C4A"/>
    <w:rsid w:val="004C5132"/>
    <w:rsid w:val="004C53EC"/>
    <w:rsid w:val="004C5796"/>
    <w:rsid w:val="004C595B"/>
    <w:rsid w:val="004C5977"/>
    <w:rsid w:val="004C5AE7"/>
    <w:rsid w:val="004C5B74"/>
    <w:rsid w:val="004C6540"/>
    <w:rsid w:val="004C65B7"/>
    <w:rsid w:val="004C6B45"/>
    <w:rsid w:val="004C6D87"/>
    <w:rsid w:val="004C79F4"/>
    <w:rsid w:val="004C7AA8"/>
    <w:rsid w:val="004D014D"/>
    <w:rsid w:val="004D0C5E"/>
    <w:rsid w:val="004D0CDB"/>
    <w:rsid w:val="004D257E"/>
    <w:rsid w:val="004D25B9"/>
    <w:rsid w:val="004D2844"/>
    <w:rsid w:val="004D2B7F"/>
    <w:rsid w:val="004D2BCA"/>
    <w:rsid w:val="004D2BFD"/>
    <w:rsid w:val="004D2DB5"/>
    <w:rsid w:val="004D2E53"/>
    <w:rsid w:val="004D3311"/>
    <w:rsid w:val="004D38E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AE7"/>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3C7"/>
    <w:rsid w:val="0051447D"/>
    <w:rsid w:val="00514561"/>
    <w:rsid w:val="00515856"/>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4FC5"/>
    <w:rsid w:val="0052605D"/>
    <w:rsid w:val="00526238"/>
    <w:rsid w:val="00526D61"/>
    <w:rsid w:val="0053036B"/>
    <w:rsid w:val="0053063D"/>
    <w:rsid w:val="00530A0C"/>
    <w:rsid w:val="00530DD5"/>
    <w:rsid w:val="00530F5B"/>
    <w:rsid w:val="00531745"/>
    <w:rsid w:val="0053198C"/>
    <w:rsid w:val="00532079"/>
    <w:rsid w:val="00532810"/>
    <w:rsid w:val="00532A25"/>
    <w:rsid w:val="00533007"/>
    <w:rsid w:val="0053306F"/>
    <w:rsid w:val="00533942"/>
    <w:rsid w:val="00533F8D"/>
    <w:rsid w:val="00534386"/>
    <w:rsid w:val="00534F12"/>
    <w:rsid w:val="005350E7"/>
    <w:rsid w:val="00535403"/>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523A"/>
    <w:rsid w:val="005552B7"/>
    <w:rsid w:val="00555DBC"/>
    <w:rsid w:val="00556357"/>
    <w:rsid w:val="00556861"/>
    <w:rsid w:val="0055698D"/>
    <w:rsid w:val="00556AAE"/>
    <w:rsid w:val="00556AC1"/>
    <w:rsid w:val="00556B44"/>
    <w:rsid w:val="00556DF1"/>
    <w:rsid w:val="0055709D"/>
    <w:rsid w:val="005571DB"/>
    <w:rsid w:val="00557429"/>
    <w:rsid w:val="00557837"/>
    <w:rsid w:val="005600DA"/>
    <w:rsid w:val="005603D4"/>
    <w:rsid w:val="005608B0"/>
    <w:rsid w:val="0056092C"/>
    <w:rsid w:val="0056095A"/>
    <w:rsid w:val="00560E1C"/>
    <w:rsid w:val="0056135F"/>
    <w:rsid w:val="00561478"/>
    <w:rsid w:val="0056184C"/>
    <w:rsid w:val="00561885"/>
    <w:rsid w:val="00561F5A"/>
    <w:rsid w:val="005620BD"/>
    <w:rsid w:val="00563178"/>
    <w:rsid w:val="00563D91"/>
    <w:rsid w:val="00564C8F"/>
    <w:rsid w:val="00565B2E"/>
    <w:rsid w:val="005660F4"/>
    <w:rsid w:val="00566302"/>
    <w:rsid w:val="005666AC"/>
    <w:rsid w:val="005669E2"/>
    <w:rsid w:val="00566C1B"/>
    <w:rsid w:val="00566E6D"/>
    <w:rsid w:val="00566EB5"/>
    <w:rsid w:val="00566EF6"/>
    <w:rsid w:val="00566FFC"/>
    <w:rsid w:val="00567AC4"/>
    <w:rsid w:val="00567F47"/>
    <w:rsid w:val="00570210"/>
    <w:rsid w:val="00570360"/>
    <w:rsid w:val="005704BD"/>
    <w:rsid w:val="00570737"/>
    <w:rsid w:val="00570E32"/>
    <w:rsid w:val="00571025"/>
    <w:rsid w:val="005717B7"/>
    <w:rsid w:val="00571967"/>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B17"/>
    <w:rsid w:val="00580C6C"/>
    <w:rsid w:val="005814C0"/>
    <w:rsid w:val="005835E3"/>
    <w:rsid w:val="00583962"/>
    <w:rsid w:val="00583999"/>
    <w:rsid w:val="00583D2A"/>
    <w:rsid w:val="00583E24"/>
    <w:rsid w:val="005845C4"/>
    <w:rsid w:val="00584F24"/>
    <w:rsid w:val="00584FF2"/>
    <w:rsid w:val="0058520B"/>
    <w:rsid w:val="00585757"/>
    <w:rsid w:val="005858CC"/>
    <w:rsid w:val="005858F8"/>
    <w:rsid w:val="005859F6"/>
    <w:rsid w:val="005868B1"/>
    <w:rsid w:val="00586BBB"/>
    <w:rsid w:val="00586FA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6DD7"/>
    <w:rsid w:val="00597644"/>
    <w:rsid w:val="0059772E"/>
    <w:rsid w:val="00597B70"/>
    <w:rsid w:val="005A00E7"/>
    <w:rsid w:val="005A05C1"/>
    <w:rsid w:val="005A0691"/>
    <w:rsid w:val="005A06DB"/>
    <w:rsid w:val="005A0A9A"/>
    <w:rsid w:val="005A0E9B"/>
    <w:rsid w:val="005A1007"/>
    <w:rsid w:val="005A105A"/>
    <w:rsid w:val="005A1323"/>
    <w:rsid w:val="005A160B"/>
    <w:rsid w:val="005A16B8"/>
    <w:rsid w:val="005A216E"/>
    <w:rsid w:val="005A266C"/>
    <w:rsid w:val="005A2798"/>
    <w:rsid w:val="005A2BF2"/>
    <w:rsid w:val="005A2F73"/>
    <w:rsid w:val="005A3DBF"/>
    <w:rsid w:val="005A3DD6"/>
    <w:rsid w:val="005A4143"/>
    <w:rsid w:val="005A49CC"/>
    <w:rsid w:val="005A4CD0"/>
    <w:rsid w:val="005A541F"/>
    <w:rsid w:val="005A5619"/>
    <w:rsid w:val="005A5894"/>
    <w:rsid w:val="005A58BC"/>
    <w:rsid w:val="005A5C74"/>
    <w:rsid w:val="005A5D51"/>
    <w:rsid w:val="005A632C"/>
    <w:rsid w:val="005A6703"/>
    <w:rsid w:val="005A6B05"/>
    <w:rsid w:val="005A6DF4"/>
    <w:rsid w:val="005A78A9"/>
    <w:rsid w:val="005A7EFB"/>
    <w:rsid w:val="005B0486"/>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9B0"/>
    <w:rsid w:val="005B4CF3"/>
    <w:rsid w:val="005B4EE9"/>
    <w:rsid w:val="005B52AF"/>
    <w:rsid w:val="005B54E4"/>
    <w:rsid w:val="005B5683"/>
    <w:rsid w:val="005B5FC6"/>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0BC8"/>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1CB"/>
    <w:rsid w:val="005D2266"/>
    <w:rsid w:val="005D25B4"/>
    <w:rsid w:val="005D28F4"/>
    <w:rsid w:val="005D2D69"/>
    <w:rsid w:val="005D35CF"/>
    <w:rsid w:val="005D4053"/>
    <w:rsid w:val="005D41A1"/>
    <w:rsid w:val="005D4315"/>
    <w:rsid w:val="005D4382"/>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88E"/>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D0A"/>
    <w:rsid w:val="005F40F4"/>
    <w:rsid w:val="005F4C7C"/>
    <w:rsid w:val="005F5311"/>
    <w:rsid w:val="005F544C"/>
    <w:rsid w:val="005F5612"/>
    <w:rsid w:val="005F57F3"/>
    <w:rsid w:val="005F6149"/>
    <w:rsid w:val="005F6DC4"/>
    <w:rsid w:val="005F7399"/>
    <w:rsid w:val="005F74E3"/>
    <w:rsid w:val="005F79CF"/>
    <w:rsid w:val="006001FB"/>
    <w:rsid w:val="006002EE"/>
    <w:rsid w:val="0060064C"/>
    <w:rsid w:val="00600B01"/>
    <w:rsid w:val="00600BCB"/>
    <w:rsid w:val="00600C73"/>
    <w:rsid w:val="0060138B"/>
    <w:rsid w:val="00601825"/>
    <w:rsid w:val="00602912"/>
    <w:rsid w:val="00602CF0"/>
    <w:rsid w:val="006033A2"/>
    <w:rsid w:val="006035C4"/>
    <w:rsid w:val="00604562"/>
    <w:rsid w:val="00604DCD"/>
    <w:rsid w:val="00605135"/>
    <w:rsid w:val="00605B72"/>
    <w:rsid w:val="00605BDD"/>
    <w:rsid w:val="006066C3"/>
    <w:rsid w:val="00606731"/>
    <w:rsid w:val="00606962"/>
    <w:rsid w:val="00606993"/>
    <w:rsid w:val="00606CB5"/>
    <w:rsid w:val="00606D56"/>
    <w:rsid w:val="00607405"/>
    <w:rsid w:val="00607536"/>
    <w:rsid w:val="00607855"/>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4F2"/>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09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6D"/>
    <w:rsid w:val="006270F1"/>
    <w:rsid w:val="006271C6"/>
    <w:rsid w:val="006272B9"/>
    <w:rsid w:val="00627659"/>
    <w:rsid w:val="00627750"/>
    <w:rsid w:val="0063037D"/>
    <w:rsid w:val="006303CE"/>
    <w:rsid w:val="00630489"/>
    <w:rsid w:val="006305E7"/>
    <w:rsid w:val="0063114E"/>
    <w:rsid w:val="00631411"/>
    <w:rsid w:val="0063289D"/>
    <w:rsid w:val="00632B40"/>
    <w:rsid w:val="00632D3F"/>
    <w:rsid w:val="00633512"/>
    <w:rsid w:val="0063355D"/>
    <w:rsid w:val="006336C0"/>
    <w:rsid w:val="0063391D"/>
    <w:rsid w:val="00633B4C"/>
    <w:rsid w:val="006343FA"/>
    <w:rsid w:val="00634707"/>
    <w:rsid w:val="0063490C"/>
    <w:rsid w:val="00634955"/>
    <w:rsid w:val="00634ADB"/>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737D"/>
    <w:rsid w:val="00657776"/>
    <w:rsid w:val="0065785E"/>
    <w:rsid w:val="00660717"/>
    <w:rsid w:val="006609A8"/>
    <w:rsid w:val="00660B71"/>
    <w:rsid w:val="0066126C"/>
    <w:rsid w:val="00661323"/>
    <w:rsid w:val="00661957"/>
    <w:rsid w:val="006619D9"/>
    <w:rsid w:val="00661E4D"/>
    <w:rsid w:val="0066204B"/>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6BE0"/>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0D2"/>
    <w:rsid w:val="00681254"/>
    <w:rsid w:val="00681547"/>
    <w:rsid w:val="006824B8"/>
    <w:rsid w:val="0068255C"/>
    <w:rsid w:val="00682759"/>
    <w:rsid w:val="00683089"/>
    <w:rsid w:val="00683AFC"/>
    <w:rsid w:val="00683DC6"/>
    <w:rsid w:val="006841DD"/>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5F4"/>
    <w:rsid w:val="006B09F8"/>
    <w:rsid w:val="006B0C44"/>
    <w:rsid w:val="006B0C70"/>
    <w:rsid w:val="006B111C"/>
    <w:rsid w:val="006B164F"/>
    <w:rsid w:val="006B1B14"/>
    <w:rsid w:val="006B1FFE"/>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7E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1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0A6"/>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27AA3"/>
    <w:rsid w:val="007300C9"/>
    <w:rsid w:val="0073023D"/>
    <w:rsid w:val="007302C0"/>
    <w:rsid w:val="00730366"/>
    <w:rsid w:val="0073088E"/>
    <w:rsid w:val="00730951"/>
    <w:rsid w:val="00730BA2"/>
    <w:rsid w:val="007310A7"/>
    <w:rsid w:val="00731186"/>
    <w:rsid w:val="00731EBC"/>
    <w:rsid w:val="007323D1"/>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5BB"/>
    <w:rsid w:val="00740652"/>
    <w:rsid w:val="007409CD"/>
    <w:rsid w:val="00740FD2"/>
    <w:rsid w:val="00741732"/>
    <w:rsid w:val="0074204F"/>
    <w:rsid w:val="007422B2"/>
    <w:rsid w:val="007422EF"/>
    <w:rsid w:val="00742765"/>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32C"/>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150E"/>
    <w:rsid w:val="0076157C"/>
    <w:rsid w:val="0076169F"/>
    <w:rsid w:val="007616CF"/>
    <w:rsid w:val="007619D4"/>
    <w:rsid w:val="00761B2B"/>
    <w:rsid w:val="00761BF8"/>
    <w:rsid w:val="00761E2B"/>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82E"/>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A8"/>
    <w:rsid w:val="007844F4"/>
    <w:rsid w:val="00784915"/>
    <w:rsid w:val="00784DEB"/>
    <w:rsid w:val="0078523F"/>
    <w:rsid w:val="00785323"/>
    <w:rsid w:val="007854B0"/>
    <w:rsid w:val="00785791"/>
    <w:rsid w:val="00786037"/>
    <w:rsid w:val="00786752"/>
    <w:rsid w:val="00786808"/>
    <w:rsid w:val="00786CE2"/>
    <w:rsid w:val="00787437"/>
    <w:rsid w:val="0078783C"/>
    <w:rsid w:val="00787B07"/>
    <w:rsid w:val="00787BD6"/>
    <w:rsid w:val="00787EA6"/>
    <w:rsid w:val="00790391"/>
    <w:rsid w:val="00790565"/>
    <w:rsid w:val="00790AD0"/>
    <w:rsid w:val="00790F8D"/>
    <w:rsid w:val="007913BF"/>
    <w:rsid w:val="007916BF"/>
    <w:rsid w:val="00791902"/>
    <w:rsid w:val="00791B31"/>
    <w:rsid w:val="00791DE4"/>
    <w:rsid w:val="00792671"/>
    <w:rsid w:val="007927FD"/>
    <w:rsid w:val="0079298D"/>
    <w:rsid w:val="00792A68"/>
    <w:rsid w:val="00792F0A"/>
    <w:rsid w:val="00792F4B"/>
    <w:rsid w:val="007930DB"/>
    <w:rsid w:val="00793461"/>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AB0"/>
    <w:rsid w:val="00797BF5"/>
    <w:rsid w:val="007A0072"/>
    <w:rsid w:val="007A00BF"/>
    <w:rsid w:val="007A0607"/>
    <w:rsid w:val="007A0823"/>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255"/>
    <w:rsid w:val="007A5348"/>
    <w:rsid w:val="007A544B"/>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31"/>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FF3"/>
    <w:rsid w:val="007C706B"/>
    <w:rsid w:val="007C7213"/>
    <w:rsid w:val="007C7496"/>
    <w:rsid w:val="007C7E0A"/>
    <w:rsid w:val="007C7F53"/>
    <w:rsid w:val="007C7FA9"/>
    <w:rsid w:val="007D0046"/>
    <w:rsid w:val="007D00D8"/>
    <w:rsid w:val="007D02CE"/>
    <w:rsid w:val="007D0430"/>
    <w:rsid w:val="007D0E88"/>
    <w:rsid w:val="007D145A"/>
    <w:rsid w:val="007D19D6"/>
    <w:rsid w:val="007D20E9"/>
    <w:rsid w:val="007D2401"/>
    <w:rsid w:val="007D2BC1"/>
    <w:rsid w:val="007D2E24"/>
    <w:rsid w:val="007D3B0E"/>
    <w:rsid w:val="007D3BC4"/>
    <w:rsid w:val="007D3BEC"/>
    <w:rsid w:val="007D3D95"/>
    <w:rsid w:val="007D4127"/>
    <w:rsid w:val="007D430F"/>
    <w:rsid w:val="007D5462"/>
    <w:rsid w:val="007D6EA2"/>
    <w:rsid w:val="007D70B9"/>
    <w:rsid w:val="007D7241"/>
    <w:rsid w:val="007D73D0"/>
    <w:rsid w:val="007D75CB"/>
    <w:rsid w:val="007D7BB3"/>
    <w:rsid w:val="007E06DC"/>
    <w:rsid w:val="007E09E3"/>
    <w:rsid w:val="007E0AF1"/>
    <w:rsid w:val="007E19FB"/>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538C"/>
    <w:rsid w:val="007F565B"/>
    <w:rsid w:val="007F57DF"/>
    <w:rsid w:val="007F5830"/>
    <w:rsid w:val="007F5B61"/>
    <w:rsid w:val="007F5CB7"/>
    <w:rsid w:val="007F5FAD"/>
    <w:rsid w:val="007F67FB"/>
    <w:rsid w:val="007F6B04"/>
    <w:rsid w:val="007F6F1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2CB9"/>
    <w:rsid w:val="00803454"/>
    <w:rsid w:val="00803A7D"/>
    <w:rsid w:val="00803E84"/>
    <w:rsid w:val="00804708"/>
    <w:rsid w:val="00804B2E"/>
    <w:rsid w:val="00804E04"/>
    <w:rsid w:val="00805AED"/>
    <w:rsid w:val="00805C1A"/>
    <w:rsid w:val="00806396"/>
    <w:rsid w:val="00806778"/>
    <w:rsid w:val="008068EE"/>
    <w:rsid w:val="00806B0D"/>
    <w:rsid w:val="00806D97"/>
    <w:rsid w:val="008071D9"/>
    <w:rsid w:val="008104AF"/>
    <w:rsid w:val="008105DC"/>
    <w:rsid w:val="00810C5A"/>
    <w:rsid w:val="00810F02"/>
    <w:rsid w:val="008118A1"/>
    <w:rsid w:val="0081195E"/>
    <w:rsid w:val="00811B5A"/>
    <w:rsid w:val="00811D4A"/>
    <w:rsid w:val="00811D6F"/>
    <w:rsid w:val="00811DD3"/>
    <w:rsid w:val="00812716"/>
    <w:rsid w:val="008127A1"/>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B6A"/>
    <w:rsid w:val="00816D83"/>
    <w:rsid w:val="008170AE"/>
    <w:rsid w:val="008173CC"/>
    <w:rsid w:val="008176F8"/>
    <w:rsid w:val="00820139"/>
    <w:rsid w:val="00820584"/>
    <w:rsid w:val="0082070E"/>
    <w:rsid w:val="00820721"/>
    <w:rsid w:val="00820B2C"/>
    <w:rsid w:val="00820EB9"/>
    <w:rsid w:val="0082100A"/>
    <w:rsid w:val="00821222"/>
    <w:rsid w:val="008213DF"/>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CA"/>
    <w:rsid w:val="00837F1B"/>
    <w:rsid w:val="0084020C"/>
    <w:rsid w:val="008406F5"/>
    <w:rsid w:val="00841030"/>
    <w:rsid w:val="008412E1"/>
    <w:rsid w:val="00841456"/>
    <w:rsid w:val="008420D1"/>
    <w:rsid w:val="008421C0"/>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F8C"/>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747"/>
    <w:rsid w:val="00866B79"/>
    <w:rsid w:val="00866B86"/>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99B"/>
    <w:rsid w:val="00887AF3"/>
    <w:rsid w:val="00887DC8"/>
    <w:rsid w:val="00887DDA"/>
    <w:rsid w:val="0089004C"/>
    <w:rsid w:val="0089009A"/>
    <w:rsid w:val="008900F1"/>
    <w:rsid w:val="0089046F"/>
    <w:rsid w:val="00890766"/>
    <w:rsid w:val="008907E5"/>
    <w:rsid w:val="0089174B"/>
    <w:rsid w:val="00891D15"/>
    <w:rsid w:val="008921BB"/>
    <w:rsid w:val="00892FA7"/>
    <w:rsid w:val="008930F8"/>
    <w:rsid w:val="00893213"/>
    <w:rsid w:val="00893374"/>
    <w:rsid w:val="00893992"/>
    <w:rsid w:val="00893DE4"/>
    <w:rsid w:val="00893E14"/>
    <w:rsid w:val="008945B1"/>
    <w:rsid w:val="0089483C"/>
    <w:rsid w:val="00894999"/>
    <w:rsid w:val="00894A25"/>
    <w:rsid w:val="00894DD7"/>
    <w:rsid w:val="00895188"/>
    <w:rsid w:val="00895264"/>
    <w:rsid w:val="00895858"/>
    <w:rsid w:val="00895E63"/>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6E8"/>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07E0"/>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CA7"/>
    <w:rsid w:val="008C6CDE"/>
    <w:rsid w:val="008C79F0"/>
    <w:rsid w:val="008C7BD6"/>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65"/>
    <w:rsid w:val="008F297E"/>
    <w:rsid w:val="008F3738"/>
    <w:rsid w:val="008F48BB"/>
    <w:rsid w:val="008F4ABF"/>
    <w:rsid w:val="008F4EF9"/>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E9"/>
    <w:rsid w:val="00903BE9"/>
    <w:rsid w:val="00903C3D"/>
    <w:rsid w:val="00904611"/>
    <w:rsid w:val="00904720"/>
    <w:rsid w:val="00904814"/>
    <w:rsid w:val="009048D7"/>
    <w:rsid w:val="0090599B"/>
    <w:rsid w:val="00905EF3"/>
    <w:rsid w:val="00905FC6"/>
    <w:rsid w:val="00905FC9"/>
    <w:rsid w:val="00905FD6"/>
    <w:rsid w:val="00906565"/>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3DFD"/>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616"/>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EF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8AE"/>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763"/>
    <w:rsid w:val="009608B4"/>
    <w:rsid w:val="00960A83"/>
    <w:rsid w:val="00961955"/>
    <w:rsid w:val="009621CB"/>
    <w:rsid w:val="0096225D"/>
    <w:rsid w:val="00962295"/>
    <w:rsid w:val="00962549"/>
    <w:rsid w:val="00962565"/>
    <w:rsid w:val="00962A00"/>
    <w:rsid w:val="00962B74"/>
    <w:rsid w:val="00963234"/>
    <w:rsid w:val="009632A7"/>
    <w:rsid w:val="009635BE"/>
    <w:rsid w:val="00963BC9"/>
    <w:rsid w:val="009643FC"/>
    <w:rsid w:val="0096444D"/>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0F84"/>
    <w:rsid w:val="009715BD"/>
    <w:rsid w:val="0097165B"/>
    <w:rsid w:val="00971FED"/>
    <w:rsid w:val="00972055"/>
    <w:rsid w:val="00972540"/>
    <w:rsid w:val="00972FA7"/>
    <w:rsid w:val="009732E5"/>
    <w:rsid w:val="00974429"/>
    <w:rsid w:val="00974859"/>
    <w:rsid w:val="00975E21"/>
    <w:rsid w:val="00976058"/>
    <w:rsid w:val="00976D19"/>
    <w:rsid w:val="00976D88"/>
    <w:rsid w:val="00976FF4"/>
    <w:rsid w:val="009770B4"/>
    <w:rsid w:val="0097717A"/>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1EC"/>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2EF5"/>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170"/>
    <w:rsid w:val="009E036E"/>
    <w:rsid w:val="009E0485"/>
    <w:rsid w:val="009E0647"/>
    <w:rsid w:val="009E0BF9"/>
    <w:rsid w:val="009E0C0A"/>
    <w:rsid w:val="009E0CCD"/>
    <w:rsid w:val="009E1A44"/>
    <w:rsid w:val="009E1AB6"/>
    <w:rsid w:val="009E2073"/>
    <w:rsid w:val="009E2333"/>
    <w:rsid w:val="009E2993"/>
    <w:rsid w:val="009E30DF"/>
    <w:rsid w:val="009E3217"/>
    <w:rsid w:val="009E3639"/>
    <w:rsid w:val="009E399E"/>
    <w:rsid w:val="009E3FDE"/>
    <w:rsid w:val="009E4C50"/>
    <w:rsid w:val="009E548D"/>
    <w:rsid w:val="009E5B58"/>
    <w:rsid w:val="009E5C94"/>
    <w:rsid w:val="009E5E05"/>
    <w:rsid w:val="009E60F4"/>
    <w:rsid w:val="009E63BF"/>
    <w:rsid w:val="009E63EC"/>
    <w:rsid w:val="009E648A"/>
    <w:rsid w:val="009E67D9"/>
    <w:rsid w:val="009E6817"/>
    <w:rsid w:val="009E6B8E"/>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580"/>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AB0"/>
    <w:rsid w:val="00A12D77"/>
    <w:rsid w:val="00A12DE7"/>
    <w:rsid w:val="00A13330"/>
    <w:rsid w:val="00A1374D"/>
    <w:rsid w:val="00A1397A"/>
    <w:rsid w:val="00A13A79"/>
    <w:rsid w:val="00A13F1B"/>
    <w:rsid w:val="00A1456E"/>
    <w:rsid w:val="00A145BD"/>
    <w:rsid w:val="00A1466E"/>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EA0"/>
    <w:rsid w:val="00A27253"/>
    <w:rsid w:val="00A3026F"/>
    <w:rsid w:val="00A303C8"/>
    <w:rsid w:val="00A30809"/>
    <w:rsid w:val="00A30DEE"/>
    <w:rsid w:val="00A30F84"/>
    <w:rsid w:val="00A31263"/>
    <w:rsid w:val="00A31363"/>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626"/>
    <w:rsid w:val="00A467E8"/>
    <w:rsid w:val="00A46ECC"/>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D4E"/>
    <w:rsid w:val="00A53E1C"/>
    <w:rsid w:val="00A53F55"/>
    <w:rsid w:val="00A54716"/>
    <w:rsid w:val="00A54813"/>
    <w:rsid w:val="00A54A7D"/>
    <w:rsid w:val="00A54E23"/>
    <w:rsid w:val="00A550EE"/>
    <w:rsid w:val="00A555F4"/>
    <w:rsid w:val="00A55C27"/>
    <w:rsid w:val="00A56198"/>
    <w:rsid w:val="00A56308"/>
    <w:rsid w:val="00A567CC"/>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6DD1"/>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13F"/>
    <w:rsid w:val="00A90563"/>
    <w:rsid w:val="00A906B6"/>
    <w:rsid w:val="00A91035"/>
    <w:rsid w:val="00A91CFF"/>
    <w:rsid w:val="00A92307"/>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75D"/>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A7E8A"/>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17B"/>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EA9"/>
    <w:rsid w:val="00AC5ED1"/>
    <w:rsid w:val="00AC6408"/>
    <w:rsid w:val="00AC64FD"/>
    <w:rsid w:val="00AC6E80"/>
    <w:rsid w:val="00AC70FA"/>
    <w:rsid w:val="00AC758A"/>
    <w:rsid w:val="00AC79FC"/>
    <w:rsid w:val="00AC7D84"/>
    <w:rsid w:val="00AC7DB3"/>
    <w:rsid w:val="00AC7DFD"/>
    <w:rsid w:val="00AD0140"/>
    <w:rsid w:val="00AD08B4"/>
    <w:rsid w:val="00AD1277"/>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777"/>
    <w:rsid w:val="00AF1360"/>
    <w:rsid w:val="00AF1958"/>
    <w:rsid w:val="00AF1DDD"/>
    <w:rsid w:val="00AF2FD8"/>
    <w:rsid w:val="00AF313B"/>
    <w:rsid w:val="00AF3709"/>
    <w:rsid w:val="00AF383E"/>
    <w:rsid w:val="00AF39A6"/>
    <w:rsid w:val="00AF3B7E"/>
    <w:rsid w:val="00AF3BFF"/>
    <w:rsid w:val="00AF3E58"/>
    <w:rsid w:val="00AF44F3"/>
    <w:rsid w:val="00AF453C"/>
    <w:rsid w:val="00AF467C"/>
    <w:rsid w:val="00AF49EC"/>
    <w:rsid w:val="00AF4D09"/>
    <w:rsid w:val="00AF4D61"/>
    <w:rsid w:val="00AF5447"/>
    <w:rsid w:val="00AF56A4"/>
    <w:rsid w:val="00AF5C73"/>
    <w:rsid w:val="00AF5F39"/>
    <w:rsid w:val="00AF615B"/>
    <w:rsid w:val="00AF6169"/>
    <w:rsid w:val="00AF6645"/>
    <w:rsid w:val="00AF680D"/>
    <w:rsid w:val="00AF7469"/>
    <w:rsid w:val="00AF7477"/>
    <w:rsid w:val="00AF77BB"/>
    <w:rsid w:val="00B00058"/>
    <w:rsid w:val="00B0009D"/>
    <w:rsid w:val="00B00886"/>
    <w:rsid w:val="00B00B45"/>
    <w:rsid w:val="00B00DAF"/>
    <w:rsid w:val="00B00E53"/>
    <w:rsid w:val="00B01917"/>
    <w:rsid w:val="00B01BC2"/>
    <w:rsid w:val="00B01BE4"/>
    <w:rsid w:val="00B01DBD"/>
    <w:rsid w:val="00B026D7"/>
    <w:rsid w:val="00B0291B"/>
    <w:rsid w:val="00B03B51"/>
    <w:rsid w:val="00B0405A"/>
    <w:rsid w:val="00B04842"/>
    <w:rsid w:val="00B0495B"/>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789"/>
    <w:rsid w:val="00B149B5"/>
    <w:rsid w:val="00B14A3D"/>
    <w:rsid w:val="00B14B79"/>
    <w:rsid w:val="00B1523F"/>
    <w:rsid w:val="00B15664"/>
    <w:rsid w:val="00B16478"/>
    <w:rsid w:val="00B1682B"/>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30C0C"/>
    <w:rsid w:val="00B30E6D"/>
    <w:rsid w:val="00B315CD"/>
    <w:rsid w:val="00B31CE6"/>
    <w:rsid w:val="00B320CA"/>
    <w:rsid w:val="00B32431"/>
    <w:rsid w:val="00B32585"/>
    <w:rsid w:val="00B32A71"/>
    <w:rsid w:val="00B32ADD"/>
    <w:rsid w:val="00B32B12"/>
    <w:rsid w:val="00B32CBB"/>
    <w:rsid w:val="00B32E87"/>
    <w:rsid w:val="00B331B1"/>
    <w:rsid w:val="00B338A5"/>
    <w:rsid w:val="00B33BF8"/>
    <w:rsid w:val="00B34483"/>
    <w:rsid w:val="00B346AB"/>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43E8"/>
    <w:rsid w:val="00B44532"/>
    <w:rsid w:val="00B44C80"/>
    <w:rsid w:val="00B44D2B"/>
    <w:rsid w:val="00B4561C"/>
    <w:rsid w:val="00B459A5"/>
    <w:rsid w:val="00B46017"/>
    <w:rsid w:val="00B461E3"/>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502"/>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3095"/>
    <w:rsid w:val="00B73365"/>
    <w:rsid w:val="00B733E5"/>
    <w:rsid w:val="00B73803"/>
    <w:rsid w:val="00B7428D"/>
    <w:rsid w:val="00B7462B"/>
    <w:rsid w:val="00B7470D"/>
    <w:rsid w:val="00B7499C"/>
    <w:rsid w:val="00B74A97"/>
    <w:rsid w:val="00B74B02"/>
    <w:rsid w:val="00B74CE1"/>
    <w:rsid w:val="00B754F4"/>
    <w:rsid w:val="00B7558C"/>
    <w:rsid w:val="00B7583E"/>
    <w:rsid w:val="00B7590C"/>
    <w:rsid w:val="00B75A7C"/>
    <w:rsid w:val="00B75EC8"/>
    <w:rsid w:val="00B7608D"/>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4F8A"/>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ED4"/>
    <w:rsid w:val="00B97FE9"/>
    <w:rsid w:val="00BA06A4"/>
    <w:rsid w:val="00BA0FE4"/>
    <w:rsid w:val="00BA1710"/>
    <w:rsid w:val="00BA1E60"/>
    <w:rsid w:val="00BA2083"/>
    <w:rsid w:val="00BA262F"/>
    <w:rsid w:val="00BA279B"/>
    <w:rsid w:val="00BA2BA0"/>
    <w:rsid w:val="00BA2F76"/>
    <w:rsid w:val="00BA3146"/>
    <w:rsid w:val="00BA3323"/>
    <w:rsid w:val="00BA3862"/>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4EC"/>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48F2"/>
    <w:rsid w:val="00BC5818"/>
    <w:rsid w:val="00BC5A0A"/>
    <w:rsid w:val="00BC5C1E"/>
    <w:rsid w:val="00BC6142"/>
    <w:rsid w:val="00BC6A1D"/>
    <w:rsid w:val="00BC6A32"/>
    <w:rsid w:val="00BC6AFE"/>
    <w:rsid w:val="00BC7553"/>
    <w:rsid w:val="00BC75C1"/>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490"/>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4C5E"/>
    <w:rsid w:val="00BE51BA"/>
    <w:rsid w:val="00BE5397"/>
    <w:rsid w:val="00BE564F"/>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3F0"/>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0CDF"/>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DD0"/>
    <w:rsid w:val="00C35253"/>
    <w:rsid w:val="00C357A7"/>
    <w:rsid w:val="00C357E8"/>
    <w:rsid w:val="00C35F0C"/>
    <w:rsid w:val="00C3607F"/>
    <w:rsid w:val="00C36128"/>
    <w:rsid w:val="00C369BA"/>
    <w:rsid w:val="00C36A14"/>
    <w:rsid w:val="00C36A68"/>
    <w:rsid w:val="00C36E68"/>
    <w:rsid w:val="00C370F7"/>
    <w:rsid w:val="00C376E0"/>
    <w:rsid w:val="00C3796C"/>
    <w:rsid w:val="00C37C97"/>
    <w:rsid w:val="00C37FD2"/>
    <w:rsid w:val="00C37FF1"/>
    <w:rsid w:val="00C40133"/>
    <w:rsid w:val="00C401AB"/>
    <w:rsid w:val="00C40222"/>
    <w:rsid w:val="00C4083B"/>
    <w:rsid w:val="00C408B0"/>
    <w:rsid w:val="00C40D5F"/>
    <w:rsid w:val="00C41068"/>
    <w:rsid w:val="00C4191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68F"/>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722"/>
    <w:rsid w:val="00C71997"/>
    <w:rsid w:val="00C719CF"/>
    <w:rsid w:val="00C71E68"/>
    <w:rsid w:val="00C71F9F"/>
    <w:rsid w:val="00C72194"/>
    <w:rsid w:val="00C72573"/>
    <w:rsid w:val="00C72BD1"/>
    <w:rsid w:val="00C72C66"/>
    <w:rsid w:val="00C72C98"/>
    <w:rsid w:val="00C73849"/>
    <w:rsid w:val="00C73B0D"/>
    <w:rsid w:val="00C744AE"/>
    <w:rsid w:val="00C74525"/>
    <w:rsid w:val="00C74740"/>
    <w:rsid w:val="00C750D9"/>
    <w:rsid w:val="00C7525B"/>
    <w:rsid w:val="00C76480"/>
    <w:rsid w:val="00C779FF"/>
    <w:rsid w:val="00C77F17"/>
    <w:rsid w:val="00C77F3A"/>
    <w:rsid w:val="00C809BF"/>
    <w:rsid w:val="00C80D2E"/>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6D5"/>
    <w:rsid w:val="00C92D87"/>
    <w:rsid w:val="00C93326"/>
    <w:rsid w:val="00C9352C"/>
    <w:rsid w:val="00C93717"/>
    <w:rsid w:val="00C93CCC"/>
    <w:rsid w:val="00C93D2B"/>
    <w:rsid w:val="00C9434E"/>
    <w:rsid w:val="00C94B5E"/>
    <w:rsid w:val="00C95003"/>
    <w:rsid w:val="00C9507D"/>
    <w:rsid w:val="00C95299"/>
    <w:rsid w:val="00C95784"/>
    <w:rsid w:val="00C959FF"/>
    <w:rsid w:val="00C95ACC"/>
    <w:rsid w:val="00C95EA9"/>
    <w:rsid w:val="00C961B7"/>
    <w:rsid w:val="00C962CB"/>
    <w:rsid w:val="00C964AD"/>
    <w:rsid w:val="00C965D6"/>
    <w:rsid w:val="00C96E14"/>
    <w:rsid w:val="00C970DF"/>
    <w:rsid w:val="00C97317"/>
    <w:rsid w:val="00C9740E"/>
    <w:rsid w:val="00C97788"/>
    <w:rsid w:val="00C97875"/>
    <w:rsid w:val="00C97A7B"/>
    <w:rsid w:val="00CA01CE"/>
    <w:rsid w:val="00CA05E0"/>
    <w:rsid w:val="00CA0C12"/>
    <w:rsid w:val="00CA0CA7"/>
    <w:rsid w:val="00CA1035"/>
    <w:rsid w:val="00CA1201"/>
    <w:rsid w:val="00CA12A4"/>
    <w:rsid w:val="00CA18C9"/>
    <w:rsid w:val="00CA1974"/>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6C24"/>
    <w:rsid w:val="00CB70D0"/>
    <w:rsid w:val="00CB76B5"/>
    <w:rsid w:val="00CB7711"/>
    <w:rsid w:val="00CC0041"/>
    <w:rsid w:val="00CC00CA"/>
    <w:rsid w:val="00CC0216"/>
    <w:rsid w:val="00CC17CC"/>
    <w:rsid w:val="00CC1E09"/>
    <w:rsid w:val="00CC2483"/>
    <w:rsid w:val="00CC2A86"/>
    <w:rsid w:val="00CC2AB4"/>
    <w:rsid w:val="00CC2E08"/>
    <w:rsid w:val="00CC2F19"/>
    <w:rsid w:val="00CC3030"/>
    <w:rsid w:val="00CC307E"/>
    <w:rsid w:val="00CC336E"/>
    <w:rsid w:val="00CC3503"/>
    <w:rsid w:val="00CC3529"/>
    <w:rsid w:val="00CC37B2"/>
    <w:rsid w:val="00CC3D3A"/>
    <w:rsid w:val="00CC3F4E"/>
    <w:rsid w:val="00CC4385"/>
    <w:rsid w:val="00CC44F0"/>
    <w:rsid w:val="00CC58F1"/>
    <w:rsid w:val="00CC5906"/>
    <w:rsid w:val="00CC656A"/>
    <w:rsid w:val="00CC752B"/>
    <w:rsid w:val="00CC7997"/>
    <w:rsid w:val="00CD0058"/>
    <w:rsid w:val="00CD017A"/>
    <w:rsid w:val="00CD0247"/>
    <w:rsid w:val="00CD0365"/>
    <w:rsid w:val="00CD04B7"/>
    <w:rsid w:val="00CD07CB"/>
    <w:rsid w:val="00CD1692"/>
    <w:rsid w:val="00CD1D57"/>
    <w:rsid w:val="00CD1F22"/>
    <w:rsid w:val="00CD2642"/>
    <w:rsid w:val="00CD28A6"/>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086"/>
    <w:rsid w:val="00CE1342"/>
    <w:rsid w:val="00CE1353"/>
    <w:rsid w:val="00CE194E"/>
    <w:rsid w:val="00CE1CA1"/>
    <w:rsid w:val="00CE1F38"/>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77"/>
    <w:rsid w:val="00CE7D85"/>
    <w:rsid w:val="00CE7FA0"/>
    <w:rsid w:val="00CF0282"/>
    <w:rsid w:val="00CF0382"/>
    <w:rsid w:val="00CF0658"/>
    <w:rsid w:val="00CF09EC"/>
    <w:rsid w:val="00CF0CAC"/>
    <w:rsid w:val="00CF12DE"/>
    <w:rsid w:val="00CF1665"/>
    <w:rsid w:val="00CF1AF4"/>
    <w:rsid w:val="00CF1CE6"/>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2DD"/>
    <w:rsid w:val="00CF53EC"/>
    <w:rsid w:val="00CF5D01"/>
    <w:rsid w:val="00CF6112"/>
    <w:rsid w:val="00CF6271"/>
    <w:rsid w:val="00CF6358"/>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115"/>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3E67"/>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5EF"/>
    <w:rsid w:val="00D23AFD"/>
    <w:rsid w:val="00D23D02"/>
    <w:rsid w:val="00D23F6C"/>
    <w:rsid w:val="00D24956"/>
    <w:rsid w:val="00D249E5"/>
    <w:rsid w:val="00D24C41"/>
    <w:rsid w:val="00D24CEC"/>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24"/>
    <w:rsid w:val="00D36F49"/>
    <w:rsid w:val="00D370B4"/>
    <w:rsid w:val="00D372EA"/>
    <w:rsid w:val="00D3776A"/>
    <w:rsid w:val="00D37A36"/>
    <w:rsid w:val="00D37B90"/>
    <w:rsid w:val="00D40080"/>
    <w:rsid w:val="00D40491"/>
    <w:rsid w:val="00D405B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E09"/>
    <w:rsid w:val="00D52E6A"/>
    <w:rsid w:val="00D53227"/>
    <w:rsid w:val="00D53344"/>
    <w:rsid w:val="00D53A82"/>
    <w:rsid w:val="00D5494E"/>
    <w:rsid w:val="00D549FD"/>
    <w:rsid w:val="00D54CA5"/>
    <w:rsid w:val="00D551C3"/>
    <w:rsid w:val="00D5536A"/>
    <w:rsid w:val="00D558AB"/>
    <w:rsid w:val="00D55DCA"/>
    <w:rsid w:val="00D56C0C"/>
    <w:rsid w:val="00D570E7"/>
    <w:rsid w:val="00D5776F"/>
    <w:rsid w:val="00D57D08"/>
    <w:rsid w:val="00D57E83"/>
    <w:rsid w:val="00D6062E"/>
    <w:rsid w:val="00D61057"/>
    <w:rsid w:val="00D61061"/>
    <w:rsid w:val="00D61293"/>
    <w:rsid w:val="00D623F0"/>
    <w:rsid w:val="00D6253F"/>
    <w:rsid w:val="00D625DC"/>
    <w:rsid w:val="00D62819"/>
    <w:rsid w:val="00D62CEC"/>
    <w:rsid w:val="00D63052"/>
    <w:rsid w:val="00D6322E"/>
    <w:rsid w:val="00D6323D"/>
    <w:rsid w:val="00D63417"/>
    <w:rsid w:val="00D6346D"/>
    <w:rsid w:val="00D634D2"/>
    <w:rsid w:val="00D63CDB"/>
    <w:rsid w:val="00D63E3F"/>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F86"/>
    <w:rsid w:val="00D831AC"/>
    <w:rsid w:val="00D83439"/>
    <w:rsid w:val="00D84824"/>
    <w:rsid w:val="00D85785"/>
    <w:rsid w:val="00D860F2"/>
    <w:rsid w:val="00D866F5"/>
    <w:rsid w:val="00D86EE6"/>
    <w:rsid w:val="00D87674"/>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7CE"/>
    <w:rsid w:val="00DB0CE4"/>
    <w:rsid w:val="00DB0E4A"/>
    <w:rsid w:val="00DB151C"/>
    <w:rsid w:val="00DB19DA"/>
    <w:rsid w:val="00DB1AD8"/>
    <w:rsid w:val="00DB1E6F"/>
    <w:rsid w:val="00DB1FAC"/>
    <w:rsid w:val="00DB1FF5"/>
    <w:rsid w:val="00DB2682"/>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535"/>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A41"/>
    <w:rsid w:val="00DD6B64"/>
    <w:rsid w:val="00DD6BDF"/>
    <w:rsid w:val="00DD6C65"/>
    <w:rsid w:val="00DD6CD0"/>
    <w:rsid w:val="00DD74F2"/>
    <w:rsid w:val="00DD750C"/>
    <w:rsid w:val="00DD76B2"/>
    <w:rsid w:val="00DD7B79"/>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D1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059"/>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728"/>
    <w:rsid w:val="00E32E04"/>
    <w:rsid w:val="00E3317F"/>
    <w:rsid w:val="00E333DE"/>
    <w:rsid w:val="00E33C46"/>
    <w:rsid w:val="00E33E34"/>
    <w:rsid w:val="00E348C4"/>
    <w:rsid w:val="00E349B1"/>
    <w:rsid w:val="00E34B80"/>
    <w:rsid w:val="00E34DB8"/>
    <w:rsid w:val="00E352CA"/>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313"/>
    <w:rsid w:val="00E50A41"/>
    <w:rsid w:val="00E50D71"/>
    <w:rsid w:val="00E50F2F"/>
    <w:rsid w:val="00E510F5"/>
    <w:rsid w:val="00E51446"/>
    <w:rsid w:val="00E51883"/>
    <w:rsid w:val="00E52566"/>
    <w:rsid w:val="00E5384C"/>
    <w:rsid w:val="00E53B23"/>
    <w:rsid w:val="00E53C6A"/>
    <w:rsid w:val="00E53F85"/>
    <w:rsid w:val="00E5447D"/>
    <w:rsid w:val="00E54480"/>
    <w:rsid w:val="00E54C28"/>
    <w:rsid w:val="00E5531F"/>
    <w:rsid w:val="00E554BD"/>
    <w:rsid w:val="00E561B9"/>
    <w:rsid w:val="00E561F8"/>
    <w:rsid w:val="00E5633A"/>
    <w:rsid w:val="00E5635A"/>
    <w:rsid w:val="00E56430"/>
    <w:rsid w:val="00E568F4"/>
    <w:rsid w:val="00E56A46"/>
    <w:rsid w:val="00E56B02"/>
    <w:rsid w:val="00E57E56"/>
    <w:rsid w:val="00E600DD"/>
    <w:rsid w:val="00E601BA"/>
    <w:rsid w:val="00E60325"/>
    <w:rsid w:val="00E60354"/>
    <w:rsid w:val="00E607FF"/>
    <w:rsid w:val="00E61680"/>
    <w:rsid w:val="00E61B30"/>
    <w:rsid w:val="00E61E55"/>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178"/>
    <w:rsid w:val="00E8130D"/>
    <w:rsid w:val="00E815C1"/>
    <w:rsid w:val="00E81E9C"/>
    <w:rsid w:val="00E82117"/>
    <w:rsid w:val="00E827E5"/>
    <w:rsid w:val="00E82C33"/>
    <w:rsid w:val="00E82DFF"/>
    <w:rsid w:val="00E82EDF"/>
    <w:rsid w:val="00E82FED"/>
    <w:rsid w:val="00E830CD"/>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4D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EE4"/>
    <w:rsid w:val="00EA5F3F"/>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295"/>
    <w:rsid w:val="00ED17C4"/>
    <w:rsid w:val="00ED1D76"/>
    <w:rsid w:val="00ED1D9E"/>
    <w:rsid w:val="00ED1F5B"/>
    <w:rsid w:val="00ED215B"/>
    <w:rsid w:val="00ED2329"/>
    <w:rsid w:val="00ED2770"/>
    <w:rsid w:val="00ED2D27"/>
    <w:rsid w:val="00ED3553"/>
    <w:rsid w:val="00ED3659"/>
    <w:rsid w:val="00ED3672"/>
    <w:rsid w:val="00ED39C2"/>
    <w:rsid w:val="00ED3DEB"/>
    <w:rsid w:val="00ED3E73"/>
    <w:rsid w:val="00ED4537"/>
    <w:rsid w:val="00ED45D9"/>
    <w:rsid w:val="00ED4BA5"/>
    <w:rsid w:val="00ED4D36"/>
    <w:rsid w:val="00ED5256"/>
    <w:rsid w:val="00ED533C"/>
    <w:rsid w:val="00ED53A1"/>
    <w:rsid w:val="00ED583D"/>
    <w:rsid w:val="00ED64E9"/>
    <w:rsid w:val="00ED7248"/>
    <w:rsid w:val="00ED74E9"/>
    <w:rsid w:val="00ED7986"/>
    <w:rsid w:val="00ED79A7"/>
    <w:rsid w:val="00ED7B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1B6"/>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60CD"/>
    <w:rsid w:val="00F16F01"/>
    <w:rsid w:val="00F17404"/>
    <w:rsid w:val="00F177A2"/>
    <w:rsid w:val="00F179B9"/>
    <w:rsid w:val="00F17C8C"/>
    <w:rsid w:val="00F20060"/>
    <w:rsid w:val="00F200F2"/>
    <w:rsid w:val="00F208E2"/>
    <w:rsid w:val="00F209A6"/>
    <w:rsid w:val="00F20CF0"/>
    <w:rsid w:val="00F20F72"/>
    <w:rsid w:val="00F211F6"/>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AA4"/>
    <w:rsid w:val="00F24F16"/>
    <w:rsid w:val="00F2547B"/>
    <w:rsid w:val="00F262C4"/>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90E"/>
    <w:rsid w:val="00F50AB8"/>
    <w:rsid w:val="00F50ABB"/>
    <w:rsid w:val="00F51127"/>
    <w:rsid w:val="00F51661"/>
    <w:rsid w:val="00F51904"/>
    <w:rsid w:val="00F52400"/>
    <w:rsid w:val="00F52B68"/>
    <w:rsid w:val="00F52BAE"/>
    <w:rsid w:val="00F52FDE"/>
    <w:rsid w:val="00F5306F"/>
    <w:rsid w:val="00F53209"/>
    <w:rsid w:val="00F532B3"/>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98"/>
    <w:rsid w:val="00F565C3"/>
    <w:rsid w:val="00F569FA"/>
    <w:rsid w:val="00F56DCA"/>
    <w:rsid w:val="00F56F09"/>
    <w:rsid w:val="00F571E6"/>
    <w:rsid w:val="00F57248"/>
    <w:rsid w:val="00F574CE"/>
    <w:rsid w:val="00F57582"/>
    <w:rsid w:val="00F5768E"/>
    <w:rsid w:val="00F57795"/>
    <w:rsid w:val="00F579AD"/>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2EFC"/>
    <w:rsid w:val="00F73635"/>
    <w:rsid w:val="00F738B1"/>
    <w:rsid w:val="00F73D0C"/>
    <w:rsid w:val="00F74090"/>
    <w:rsid w:val="00F740E8"/>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B04"/>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4A0"/>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0E9E"/>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B9B"/>
    <w:rsid w:val="00FD2DDF"/>
    <w:rsid w:val="00FD33A1"/>
    <w:rsid w:val="00FD34E8"/>
    <w:rsid w:val="00FD35FC"/>
    <w:rsid w:val="00FD3716"/>
    <w:rsid w:val="00FD4349"/>
    <w:rsid w:val="00FD45C8"/>
    <w:rsid w:val="00FD460B"/>
    <w:rsid w:val="00FD500B"/>
    <w:rsid w:val="00FD562E"/>
    <w:rsid w:val="00FD57D7"/>
    <w:rsid w:val="00FD57F3"/>
    <w:rsid w:val="00FD596D"/>
    <w:rsid w:val="00FD5D12"/>
    <w:rsid w:val="00FD5EB5"/>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22E"/>
    <w:rsid w:val="00FF4700"/>
    <w:rsid w:val="00FF479E"/>
    <w:rsid w:val="00FF4A6F"/>
    <w:rsid w:val="00FF4AA9"/>
    <w:rsid w:val="00FF4E67"/>
    <w:rsid w:val="00FF5333"/>
    <w:rsid w:val="00FF53DC"/>
    <w:rsid w:val="00FF5667"/>
    <w:rsid w:val="00FF56C6"/>
    <w:rsid w:val="00FF5EFD"/>
    <w:rsid w:val="00FF5FEE"/>
    <w:rsid w:val="00FF63DF"/>
    <w:rsid w:val="00FF695E"/>
    <w:rsid w:val="00FF69C9"/>
    <w:rsid w:val="00FF70B0"/>
    <w:rsid w:val="00FF7A87"/>
    <w:rsid w:val="00FF7AA7"/>
    <w:rsid w:val="00FF7ABC"/>
    <w:rsid w:val="00FF7F25"/>
    <w:rsid w:val="013B6962"/>
    <w:rsid w:val="01F43F46"/>
    <w:rsid w:val="02174545"/>
    <w:rsid w:val="02E01B84"/>
    <w:rsid w:val="03047CA7"/>
    <w:rsid w:val="036A1647"/>
    <w:rsid w:val="03DC7700"/>
    <w:rsid w:val="03E47C0B"/>
    <w:rsid w:val="053772F2"/>
    <w:rsid w:val="057275F8"/>
    <w:rsid w:val="05891C7E"/>
    <w:rsid w:val="05C36270"/>
    <w:rsid w:val="063B3F75"/>
    <w:rsid w:val="0681071A"/>
    <w:rsid w:val="080925FD"/>
    <w:rsid w:val="089732B2"/>
    <w:rsid w:val="08C43024"/>
    <w:rsid w:val="09632052"/>
    <w:rsid w:val="0A5A0CCD"/>
    <w:rsid w:val="0AF46DC5"/>
    <w:rsid w:val="0B891647"/>
    <w:rsid w:val="0BA67C2D"/>
    <w:rsid w:val="0BD36931"/>
    <w:rsid w:val="0BF427CE"/>
    <w:rsid w:val="0BFD0200"/>
    <w:rsid w:val="0C3E25F0"/>
    <w:rsid w:val="0CCC39BF"/>
    <w:rsid w:val="0DAA4EA7"/>
    <w:rsid w:val="0DFA53FD"/>
    <w:rsid w:val="0FE353A5"/>
    <w:rsid w:val="105D13C1"/>
    <w:rsid w:val="10A71AF2"/>
    <w:rsid w:val="112D614C"/>
    <w:rsid w:val="114244D6"/>
    <w:rsid w:val="11835746"/>
    <w:rsid w:val="12B450A4"/>
    <w:rsid w:val="130D05E3"/>
    <w:rsid w:val="1347637A"/>
    <w:rsid w:val="136A5E89"/>
    <w:rsid w:val="13F1719D"/>
    <w:rsid w:val="14BA2778"/>
    <w:rsid w:val="15393677"/>
    <w:rsid w:val="15CB01DE"/>
    <w:rsid w:val="15FF4765"/>
    <w:rsid w:val="161C2515"/>
    <w:rsid w:val="16340758"/>
    <w:rsid w:val="16F06DE0"/>
    <w:rsid w:val="17336823"/>
    <w:rsid w:val="17E11441"/>
    <w:rsid w:val="18FB4414"/>
    <w:rsid w:val="194B7CE4"/>
    <w:rsid w:val="198C1605"/>
    <w:rsid w:val="1A73258B"/>
    <w:rsid w:val="1AA26902"/>
    <w:rsid w:val="1AB664D4"/>
    <w:rsid w:val="1AC1475C"/>
    <w:rsid w:val="1AE631AB"/>
    <w:rsid w:val="1B0843F4"/>
    <w:rsid w:val="1C215368"/>
    <w:rsid w:val="1C420797"/>
    <w:rsid w:val="1C496310"/>
    <w:rsid w:val="1D3326AE"/>
    <w:rsid w:val="1D642221"/>
    <w:rsid w:val="1DE81A49"/>
    <w:rsid w:val="1E893F0E"/>
    <w:rsid w:val="1E951C6D"/>
    <w:rsid w:val="1EC73D14"/>
    <w:rsid w:val="1EE1221D"/>
    <w:rsid w:val="1F406B3E"/>
    <w:rsid w:val="1F6071CE"/>
    <w:rsid w:val="1F8E725D"/>
    <w:rsid w:val="1F9675F9"/>
    <w:rsid w:val="1FD96F20"/>
    <w:rsid w:val="20E27CF5"/>
    <w:rsid w:val="215D5B16"/>
    <w:rsid w:val="22F9544B"/>
    <w:rsid w:val="237B47B4"/>
    <w:rsid w:val="240F0148"/>
    <w:rsid w:val="241C69C7"/>
    <w:rsid w:val="245D4347"/>
    <w:rsid w:val="247513E0"/>
    <w:rsid w:val="24DF4FCA"/>
    <w:rsid w:val="24EA21DC"/>
    <w:rsid w:val="252E4E50"/>
    <w:rsid w:val="258F435F"/>
    <w:rsid w:val="27F45854"/>
    <w:rsid w:val="28D54649"/>
    <w:rsid w:val="292B6242"/>
    <w:rsid w:val="29855306"/>
    <w:rsid w:val="29ED1FD0"/>
    <w:rsid w:val="2B0123FA"/>
    <w:rsid w:val="2CFB4D20"/>
    <w:rsid w:val="2D085FA8"/>
    <w:rsid w:val="2D242F9B"/>
    <w:rsid w:val="2DEB403C"/>
    <w:rsid w:val="2DF54F3A"/>
    <w:rsid w:val="2E48670E"/>
    <w:rsid w:val="2E744F10"/>
    <w:rsid w:val="2F2A5E40"/>
    <w:rsid w:val="2F341996"/>
    <w:rsid w:val="2F484BFE"/>
    <w:rsid w:val="2F9B64C5"/>
    <w:rsid w:val="2FB5290F"/>
    <w:rsid w:val="30D02902"/>
    <w:rsid w:val="3117636C"/>
    <w:rsid w:val="312675AA"/>
    <w:rsid w:val="31697B5C"/>
    <w:rsid w:val="31B950CF"/>
    <w:rsid w:val="326D411F"/>
    <w:rsid w:val="32FD3DFD"/>
    <w:rsid w:val="336B33F7"/>
    <w:rsid w:val="337373BE"/>
    <w:rsid w:val="33D134CA"/>
    <w:rsid w:val="373E52A1"/>
    <w:rsid w:val="37F80133"/>
    <w:rsid w:val="38174A11"/>
    <w:rsid w:val="39315B32"/>
    <w:rsid w:val="3A2071EB"/>
    <w:rsid w:val="3A3E4A23"/>
    <w:rsid w:val="3AA879ED"/>
    <w:rsid w:val="3AB872CF"/>
    <w:rsid w:val="3AD17B31"/>
    <w:rsid w:val="3B2F17DB"/>
    <w:rsid w:val="3B763536"/>
    <w:rsid w:val="3BA56BAC"/>
    <w:rsid w:val="3BC95299"/>
    <w:rsid w:val="3C5F33E8"/>
    <w:rsid w:val="3C68692B"/>
    <w:rsid w:val="3CCD6A2E"/>
    <w:rsid w:val="3D5C5142"/>
    <w:rsid w:val="3DC13DCB"/>
    <w:rsid w:val="3E081A76"/>
    <w:rsid w:val="3E33399B"/>
    <w:rsid w:val="3F793651"/>
    <w:rsid w:val="3F973F15"/>
    <w:rsid w:val="3FFC183C"/>
    <w:rsid w:val="40057331"/>
    <w:rsid w:val="406560BF"/>
    <w:rsid w:val="406F7959"/>
    <w:rsid w:val="409241A0"/>
    <w:rsid w:val="41122711"/>
    <w:rsid w:val="4340284B"/>
    <w:rsid w:val="437D3EAD"/>
    <w:rsid w:val="450C0896"/>
    <w:rsid w:val="45DE2CE2"/>
    <w:rsid w:val="483E1E79"/>
    <w:rsid w:val="492615EE"/>
    <w:rsid w:val="49CB2B1E"/>
    <w:rsid w:val="4A4A0E5B"/>
    <w:rsid w:val="4AFC0AD1"/>
    <w:rsid w:val="4B3A5DE1"/>
    <w:rsid w:val="4B776CA8"/>
    <w:rsid w:val="4C06771B"/>
    <w:rsid w:val="4C071C5C"/>
    <w:rsid w:val="4CA25322"/>
    <w:rsid w:val="4CB21069"/>
    <w:rsid w:val="4D8B73C8"/>
    <w:rsid w:val="4DA46394"/>
    <w:rsid w:val="4DBA77BE"/>
    <w:rsid w:val="4ED97BC1"/>
    <w:rsid w:val="4EE87597"/>
    <w:rsid w:val="4F07136D"/>
    <w:rsid w:val="4FC37AD4"/>
    <w:rsid w:val="50D00699"/>
    <w:rsid w:val="50DA2806"/>
    <w:rsid w:val="50FA467E"/>
    <w:rsid w:val="51062F8F"/>
    <w:rsid w:val="510938CE"/>
    <w:rsid w:val="520D716A"/>
    <w:rsid w:val="53154013"/>
    <w:rsid w:val="5421087D"/>
    <w:rsid w:val="542C38DF"/>
    <w:rsid w:val="54333B29"/>
    <w:rsid w:val="547313F9"/>
    <w:rsid w:val="54D4029E"/>
    <w:rsid w:val="55232E6C"/>
    <w:rsid w:val="566F7C4A"/>
    <w:rsid w:val="571F4BBF"/>
    <w:rsid w:val="577C5FC5"/>
    <w:rsid w:val="578A333A"/>
    <w:rsid w:val="57960862"/>
    <w:rsid w:val="582628D6"/>
    <w:rsid w:val="58587D34"/>
    <w:rsid w:val="589E78DF"/>
    <w:rsid w:val="5B0E41AE"/>
    <w:rsid w:val="5B315295"/>
    <w:rsid w:val="5B425D21"/>
    <w:rsid w:val="5BBF584D"/>
    <w:rsid w:val="5C5577EA"/>
    <w:rsid w:val="5DBF0018"/>
    <w:rsid w:val="5E095FD6"/>
    <w:rsid w:val="5E103B1B"/>
    <w:rsid w:val="5E1D4F8C"/>
    <w:rsid w:val="5E254B6A"/>
    <w:rsid w:val="5E4C3A3B"/>
    <w:rsid w:val="5E5D258D"/>
    <w:rsid w:val="5E9922EF"/>
    <w:rsid w:val="5EEA1043"/>
    <w:rsid w:val="5F17740E"/>
    <w:rsid w:val="5F636374"/>
    <w:rsid w:val="60163493"/>
    <w:rsid w:val="61AB6014"/>
    <w:rsid w:val="62B675A4"/>
    <w:rsid w:val="62CC6BF6"/>
    <w:rsid w:val="62FD2FA7"/>
    <w:rsid w:val="63A024B3"/>
    <w:rsid w:val="645E2E00"/>
    <w:rsid w:val="64E31E08"/>
    <w:rsid w:val="65126FA7"/>
    <w:rsid w:val="657E2B4D"/>
    <w:rsid w:val="65A72365"/>
    <w:rsid w:val="65EC4DE9"/>
    <w:rsid w:val="670C202A"/>
    <w:rsid w:val="674E6E03"/>
    <w:rsid w:val="67940D5C"/>
    <w:rsid w:val="67CD5964"/>
    <w:rsid w:val="680D08DF"/>
    <w:rsid w:val="683D6EE0"/>
    <w:rsid w:val="69287EE2"/>
    <w:rsid w:val="69BD675E"/>
    <w:rsid w:val="69FF6F0F"/>
    <w:rsid w:val="6D1839B1"/>
    <w:rsid w:val="6D1E6CC3"/>
    <w:rsid w:val="6EB5091C"/>
    <w:rsid w:val="6F7B76F7"/>
    <w:rsid w:val="6FF2531E"/>
    <w:rsid w:val="7165790B"/>
    <w:rsid w:val="71EB0593"/>
    <w:rsid w:val="71EF427D"/>
    <w:rsid w:val="72D60550"/>
    <w:rsid w:val="732A3B54"/>
    <w:rsid w:val="73AB1C15"/>
    <w:rsid w:val="73FE3F12"/>
    <w:rsid w:val="74116C21"/>
    <w:rsid w:val="757E7649"/>
    <w:rsid w:val="75AA43C6"/>
    <w:rsid w:val="75CD0BAA"/>
    <w:rsid w:val="76EB7ED4"/>
    <w:rsid w:val="7724445B"/>
    <w:rsid w:val="773153D2"/>
    <w:rsid w:val="775B6F59"/>
    <w:rsid w:val="784945EA"/>
    <w:rsid w:val="785211C0"/>
    <w:rsid w:val="797A3820"/>
    <w:rsid w:val="7A0D53CE"/>
    <w:rsid w:val="7A0F12E6"/>
    <w:rsid w:val="7A1E280C"/>
    <w:rsid w:val="7A443267"/>
    <w:rsid w:val="7A84132F"/>
    <w:rsid w:val="7AAC579D"/>
    <w:rsid w:val="7AD7422D"/>
    <w:rsid w:val="7B016CCE"/>
    <w:rsid w:val="7B3103E1"/>
    <w:rsid w:val="7BB066B6"/>
    <w:rsid w:val="7BDA0039"/>
    <w:rsid w:val="7D3D5BD5"/>
    <w:rsid w:val="7D456721"/>
    <w:rsid w:val="7E0C690E"/>
    <w:rsid w:val="7E43770C"/>
    <w:rsid w:val="7E71287B"/>
    <w:rsid w:val="7E9267E4"/>
    <w:rsid w:val="7EA10AE0"/>
    <w:rsid w:val="7EC218D0"/>
    <w:rsid w:val="7EDB16F0"/>
    <w:rsid w:val="7F2B3EBE"/>
    <w:rsid w:val="7F3C0707"/>
    <w:rsid w:val="7F9A4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6F8B2"/>
  <w15:docId w15:val="{3C3CFC2C-7B20-4EE0-B3E1-F77FE1DFA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jc w:val="both"/>
      <w:textAlignment w:val="baseline"/>
    </w:pPr>
    <w:rPr>
      <w:rFonts w:eastAsia="Times New Roman"/>
      <w:lang w:eastAsia="en-US"/>
    </w:rPr>
  </w:style>
  <w:style w:type="paragraph" w:styleId="Heading1">
    <w:name w:val="heading 1"/>
    <w:next w:val="Normal"/>
    <w:link w:val="Heading1Char"/>
    <w:qFormat/>
    <w:pPr>
      <w:keepNext/>
      <w:keepLines/>
      <w:numPr>
        <w:numId w:val="1"/>
      </w:numPr>
      <w:pBdr>
        <w:top w:val="single" w:sz="12" w:space="3" w:color="auto"/>
      </w:pBdr>
      <w:tabs>
        <w:tab w:val="left" w:pos="432"/>
      </w:tabs>
      <w:overflowPunct w:val="0"/>
      <w:autoSpaceDE w:val="0"/>
      <w:autoSpaceDN w:val="0"/>
      <w:adjustRightInd w:val="0"/>
      <w:spacing w:beforeLines="50" w:after="120"/>
      <w:textAlignment w:val="baseline"/>
      <w:outlineLvl w:val="0"/>
    </w:pPr>
    <w:rPr>
      <w:rFonts w:ascii="Arial" w:hAnsi="Arial"/>
      <w:sz w:val="28"/>
      <w:szCs w:val="22"/>
    </w:rPr>
  </w:style>
  <w:style w:type="paragraph" w:styleId="Heading2">
    <w:name w:val="heading 2"/>
    <w:basedOn w:val="Normal"/>
    <w:next w:val="Normal"/>
    <w:qFormat/>
    <w:pPr>
      <w:keepNext/>
      <w:numPr>
        <w:ilvl w:val="1"/>
        <w:numId w:val="1"/>
      </w:numPr>
      <w:tabs>
        <w:tab w:val="left" w:pos="576"/>
      </w:tabs>
      <w:spacing w:before="240" w:after="60"/>
      <w:outlineLvl w:val="1"/>
    </w:pPr>
    <w:rPr>
      <w:rFonts w:ascii="Arial" w:eastAsia="SimSun" w:hAnsi="Arial" w:cs="Arial"/>
      <w:bCs/>
      <w:iCs/>
      <w:sz w:val="28"/>
      <w:szCs w:val="28"/>
      <w:lang w:val="en-US" w:eastAsia="zh-CN"/>
    </w:rPr>
  </w:style>
  <w:style w:type="paragraph" w:styleId="Heading3">
    <w:name w:val="heading 3"/>
    <w:basedOn w:val="Normal"/>
    <w:next w:val="Normal"/>
    <w:qFormat/>
    <w:pPr>
      <w:keepNext/>
      <w:numPr>
        <w:ilvl w:val="2"/>
        <w:numId w:val="1"/>
      </w:numPr>
      <w:tabs>
        <w:tab w:val="left" w:pos="720"/>
      </w:tabs>
      <w:spacing w:before="240" w:after="60"/>
      <w:outlineLvl w:val="2"/>
    </w:pPr>
    <w:rPr>
      <w:rFonts w:cs="Arial"/>
      <w:b/>
      <w:bCs/>
      <w:sz w:val="24"/>
      <w:szCs w:val="26"/>
    </w:rPr>
  </w:style>
  <w:style w:type="paragraph" w:styleId="Heading4">
    <w:name w:val="heading 4"/>
    <w:basedOn w:val="Normal"/>
    <w:next w:val="Normal"/>
    <w:link w:val="Heading4Char"/>
    <w:qFormat/>
    <w:pPr>
      <w:keepNext/>
      <w:numPr>
        <w:ilvl w:val="3"/>
        <w:numId w:val="1"/>
      </w:numPr>
      <w:tabs>
        <w:tab w:val="left" w:pos="864"/>
      </w:tabs>
      <w:spacing w:before="240" w:after="60"/>
      <w:outlineLvl w:val="3"/>
    </w:pPr>
    <w:rPr>
      <w:b/>
      <w:bCs/>
      <w:sz w:val="28"/>
      <w:szCs w:val="28"/>
    </w:rPr>
  </w:style>
  <w:style w:type="paragraph" w:styleId="Heading5">
    <w:name w:val="heading 5"/>
    <w:basedOn w:val="Normal"/>
    <w:next w:val="Normal"/>
    <w:qFormat/>
    <w:pPr>
      <w:numPr>
        <w:ilvl w:val="4"/>
        <w:numId w:val="1"/>
      </w:numPr>
      <w:tabs>
        <w:tab w:val="left" w:pos="1008"/>
      </w:tabs>
      <w:spacing w:before="240" w:after="60"/>
      <w:outlineLvl w:val="4"/>
    </w:pPr>
    <w:rPr>
      <w:b/>
      <w:bCs/>
      <w:i/>
      <w:iCs/>
      <w:sz w:val="26"/>
      <w:szCs w:val="26"/>
    </w:rPr>
  </w:style>
  <w:style w:type="paragraph" w:styleId="Heading6">
    <w:name w:val="heading 6"/>
    <w:basedOn w:val="Normal"/>
    <w:next w:val="Normal"/>
    <w:qFormat/>
    <w:pPr>
      <w:numPr>
        <w:ilvl w:val="5"/>
        <w:numId w:val="1"/>
      </w:numPr>
      <w:tabs>
        <w:tab w:val="left" w:pos="1152"/>
      </w:tabs>
      <w:spacing w:before="240" w:after="60"/>
      <w:outlineLvl w:val="5"/>
    </w:pPr>
    <w:rPr>
      <w:b/>
      <w:bCs/>
      <w:sz w:val="22"/>
      <w:szCs w:val="22"/>
    </w:rPr>
  </w:style>
  <w:style w:type="paragraph" w:styleId="Heading7">
    <w:name w:val="heading 7"/>
    <w:basedOn w:val="Normal"/>
    <w:next w:val="Normal"/>
    <w:qFormat/>
    <w:pPr>
      <w:numPr>
        <w:ilvl w:val="6"/>
        <w:numId w:val="1"/>
      </w:numPr>
      <w:tabs>
        <w:tab w:val="left" w:pos="1296"/>
      </w:tabs>
      <w:spacing w:before="240" w:after="60"/>
      <w:outlineLvl w:val="6"/>
    </w:pPr>
    <w:rPr>
      <w:sz w:val="24"/>
      <w:szCs w:val="24"/>
    </w:rPr>
  </w:style>
  <w:style w:type="paragraph" w:styleId="Heading8">
    <w:name w:val="heading 8"/>
    <w:basedOn w:val="Normal"/>
    <w:next w:val="NormalIndent"/>
    <w:link w:val="Heading8Char"/>
    <w:qFormat/>
    <w:pPr>
      <w:keepNext/>
      <w:keepLines/>
      <w:widowControl w:val="0"/>
      <w:numPr>
        <w:ilvl w:val="7"/>
        <w:numId w:val="1"/>
      </w:numPr>
      <w:tabs>
        <w:tab w:val="left" w:pos="1440"/>
      </w:tabs>
      <w:overflowPunct/>
      <w:autoSpaceDE/>
      <w:autoSpaceDN/>
      <w:adjustRightInd/>
      <w:spacing w:before="120" w:after="120"/>
      <w:textAlignment w:val="auto"/>
      <w:outlineLvl w:val="7"/>
    </w:pPr>
    <w:rPr>
      <w:rFonts w:ascii="Arial" w:eastAsia="SimSun" w:hAnsi="Arial"/>
      <w:kern w:val="2"/>
      <w:sz w:val="21"/>
      <w:szCs w:val="24"/>
      <w:lang w:val="en-US" w:eastAsia="zh-CN"/>
    </w:rPr>
  </w:style>
  <w:style w:type="paragraph" w:styleId="Heading9">
    <w:name w:val="heading 9"/>
    <w:basedOn w:val="Normal"/>
    <w:next w:val="NormalIndent"/>
    <w:link w:val="Heading9Char"/>
    <w:qFormat/>
    <w:pPr>
      <w:keepNext/>
      <w:keepLines/>
      <w:widowControl w:val="0"/>
      <w:numPr>
        <w:ilvl w:val="8"/>
        <w:numId w:val="1"/>
      </w:numPr>
      <w:tabs>
        <w:tab w:val="left" w:pos="1584"/>
      </w:tabs>
      <w:overflowPunct/>
      <w:autoSpaceDE/>
      <w:autoSpaceDN/>
      <w:adjustRightInd/>
      <w:spacing w:before="120" w:after="120"/>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pPr>
      <w:ind w:firstLineChars="200" w:firstLine="420"/>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style>
  <w:style w:type="paragraph" w:styleId="ListNumber">
    <w:name w:val="List Number"/>
    <w:basedOn w:val="Normal"/>
    <w:qFormat/>
    <w:pPr>
      <w:widowControl w:val="0"/>
      <w:overflowPunct/>
      <w:autoSpaceDE/>
      <w:autoSpaceDN/>
      <w:adjustRightInd/>
      <w:snapToGrid w:val="0"/>
      <w:spacing w:beforeLines="100" w:after="0" w:line="460" w:lineRule="exact"/>
      <w:ind w:firstLine="567"/>
    </w:pPr>
    <w:rPr>
      <w:rFonts w:eastAsia="KaiTi_GB2312"/>
      <w:snapToGrid w:val="0"/>
      <w:sz w:val="28"/>
      <w:szCs w:val="28"/>
      <w:lang w:val="en-US" w:eastAsia="zh-CN"/>
    </w:rPr>
  </w:style>
  <w:style w:type="paragraph" w:styleId="Caption">
    <w:name w:val="caption"/>
    <w:basedOn w:val="Normal"/>
    <w:next w:val="Normal"/>
    <w:link w:val="CaptionChar"/>
    <w:qFormat/>
    <w:rPr>
      <w:b/>
      <w:bCs/>
    </w:rPr>
  </w:style>
  <w:style w:type="paragraph" w:styleId="ListBullet">
    <w:name w:val="List Bullet"/>
    <w:basedOn w:val="BodyText"/>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BodyText">
    <w:name w:val="Body Text"/>
    <w:basedOn w:val="Normal"/>
    <w:qFormat/>
    <w:pPr>
      <w:overflowPunct/>
      <w:autoSpaceDE/>
      <w:autoSpaceDN/>
      <w:adjustRightInd/>
      <w:textAlignment w:val="auto"/>
    </w:pPr>
    <w:rPr>
      <w:rFonts w:eastAsia="MS Mincho"/>
    </w:rPr>
  </w:style>
  <w:style w:type="paragraph" w:styleId="DocumentMap">
    <w:name w:val="Document Map"/>
    <w:basedOn w:val="Normal"/>
    <w:semiHidden/>
    <w:qFormat/>
    <w:pPr>
      <w:shd w:val="clear" w:color="auto" w:fill="000080"/>
    </w:pPr>
    <w:rPr>
      <w:rFonts w:ascii="Tahoma" w:hAnsi="Tahoma" w:cs="Tahoma"/>
    </w:rPr>
  </w:style>
  <w:style w:type="paragraph" w:styleId="BodyTextIndent">
    <w:name w:val="Body Text Indent"/>
    <w:basedOn w:val="Normal"/>
    <w:qFormat/>
    <w:pPr>
      <w:spacing w:after="120"/>
      <w:ind w:left="283"/>
    </w:pPr>
  </w:style>
  <w:style w:type="paragraph" w:styleId="BalloonText">
    <w:name w:val="Balloon Text"/>
    <w:basedOn w:val="Normal"/>
    <w:link w:val="BalloonTextChar"/>
    <w:uiPriority w:val="99"/>
    <w:unhideWhenUsed/>
    <w:qFormat/>
    <w:pPr>
      <w:spacing w:after="0"/>
    </w:pPr>
    <w:rPr>
      <w:rFonts w:ascii="Tahoma" w:hAnsi="Tahoma" w:cs="Tahoma"/>
      <w:sz w:val="16"/>
      <w:szCs w:val="16"/>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US" w:eastAsia="en-US"/>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lang w:val="en-US"/>
    </w:rPr>
  </w:style>
  <w:style w:type="paragraph" w:styleId="List">
    <w:name w:val="List"/>
    <w:basedOn w:val="Normal"/>
    <w:qFormat/>
    <w:pPr>
      <w:ind w:left="283" w:hanging="283"/>
    </w:pPr>
  </w:style>
  <w:style w:type="paragraph" w:styleId="NormalWeb">
    <w:name w:val="Normal (Web)"/>
    <w:basedOn w:val="Normal"/>
    <w:uiPriority w:val="99"/>
    <w:qFormat/>
    <w:pPr>
      <w:overflowPunct/>
      <w:autoSpaceDE/>
      <w:autoSpaceDN/>
      <w:adjustRightInd/>
      <w:spacing w:before="100" w:beforeAutospacing="1" w:after="100" w:afterAutospacing="1"/>
      <w:textAlignment w:val="auto"/>
    </w:pPr>
    <w:rPr>
      <w:rFonts w:eastAsia="SimSun"/>
      <w:sz w:val="24"/>
      <w:szCs w:val="24"/>
      <w:lang w:val="en-US" w:eastAsia="zh-CN" w:bidi="he-IL"/>
    </w:rPr>
  </w:style>
  <w:style w:type="character" w:styleId="Strong">
    <w:name w:val="Strong"/>
    <w:basedOn w:val="DefaultParagraphFont"/>
    <w:uiPriority w:val="22"/>
    <w:qFormat/>
    <w:rPr>
      <w:b/>
      <w:bCs/>
    </w:r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table" w:styleId="TableGrid">
    <w:name w:val="Table Grid"/>
    <w:basedOn w:val="TableNormal"/>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en-GB"/>
    </w:rPr>
  </w:style>
  <w:style w:type="character" w:customStyle="1" w:styleId="CaptionChar">
    <w:name w:val="Caption Char"/>
    <w:basedOn w:val="DefaultParagraphFont"/>
    <w:link w:val="Caption"/>
    <w:qFormat/>
    <w:rPr>
      <w:b/>
      <w:bCs/>
      <w:lang w:val="en-GB" w:eastAsia="en-US" w:bidi="ar-SA"/>
    </w:rPr>
  </w:style>
  <w:style w:type="character" w:customStyle="1" w:styleId="B1">
    <w:name w:val="B1 (文字)"/>
    <w:basedOn w:val="DefaultParagraphFont"/>
    <w:qFormat/>
    <w:rPr>
      <w:rFonts w:eastAsia="Times New Roman"/>
    </w:rPr>
  </w:style>
  <w:style w:type="character" w:customStyle="1" w:styleId="d2035Char">
    <w:name w:val="样式 正文缩进d + 首行缩进:  2 字符 段前: 0.35 行 Char"/>
    <w:basedOn w:val="DefaultParagraphFont"/>
    <w:link w:val="d2035"/>
    <w:qFormat/>
    <w:locked/>
    <w:rPr>
      <w:rFonts w:ascii="Times New Roman" w:eastAsia="KaiTi_GB2312" w:hAnsi="Times New Roman" w:cs="SimSun"/>
      <w:snapToGrid w:val="0"/>
      <w:sz w:val="28"/>
    </w:rPr>
  </w:style>
  <w:style w:type="paragraph" w:customStyle="1" w:styleId="d2035">
    <w:name w:val="样式 正文缩进d + 首行缩进:  2 字符 段前: 0.35 行"/>
    <w:basedOn w:val="NormalIndent"/>
    <w:link w:val="d2035Char"/>
    <w:qFormat/>
    <w:pPr>
      <w:widowControl w:val="0"/>
      <w:overflowPunct/>
      <w:autoSpaceDE/>
      <w:autoSpaceDN/>
      <w:snapToGrid w:val="0"/>
      <w:spacing w:beforeLines="35" w:after="0" w:line="460" w:lineRule="exact"/>
      <w:ind w:firstLine="560"/>
    </w:pPr>
    <w:rPr>
      <w:rFonts w:eastAsia="KaiTi_GB2312" w:cs="SimSun"/>
      <w:snapToGrid w:val="0"/>
      <w:sz w:val="28"/>
      <w:lang w:val="en-US" w:eastAsia="zh-CN"/>
    </w:rPr>
  </w:style>
  <w:style w:type="character" w:customStyle="1" w:styleId="Heading1Char">
    <w:name w:val="Heading 1 Char"/>
    <w:basedOn w:val="DefaultParagraphFont"/>
    <w:link w:val="Heading1"/>
    <w:qFormat/>
    <w:rPr>
      <w:rFonts w:ascii="Arial" w:eastAsia="SimSun" w:hAnsi="Arial"/>
      <w:sz w:val="28"/>
      <w:szCs w:val="22"/>
      <w:lang w:val="en-GB"/>
    </w:rPr>
  </w:style>
  <w:style w:type="character" w:customStyle="1" w:styleId="Heading4Char">
    <w:name w:val="Heading 4 Char"/>
    <w:basedOn w:val="DefaultParagraphFont"/>
    <w:link w:val="Heading4"/>
    <w:qFormat/>
    <w:rPr>
      <w:rFonts w:ascii="Times New Roman" w:eastAsia="Times New Roman" w:hAnsi="Times New Roman"/>
      <w:b/>
      <w:bCs/>
      <w:sz w:val="28"/>
      <w:szCs w:val="28"/>
      <w:lang w:val="en-GB" w:eastAsia="en-US"/>
    </w:rPr>
  </w:style>
  <w:style w:type="character" w:customStyle="1" w:styleId="CommentTextChar">
    <w:name w:val="Comment Text Char"/>
    <w:basedOn w:val="DefaultParagraphFont"/>
    <w:link w:val="CommentText"/>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jc w:val="center"/>
    </w:pPr>
    <w:rPr>
      <w:rFonts w:ascii="Arial" w:hAnsi="Arial"/>
      <w:b/>
      <w:lang w:eastAsia="en-GB"/>
    </w:rPr>
  </w:style>
  <w:style w:type="character" w:customStyle="1" w:styleId="Heading8Char">
    <w:name w:val="Heading 8 Char"/>
    <w:basedOn w:val="DefaultParagraphFont"/>
    <w:link w:val="Heading8"/>
    <w:qFormat/>
    <w:rPr>
      <w:rFonts w:ascii="Arial" w:eastAsia="SimSun" w:hAnsi="Arial"/>
      <w:kern w:val="2"/>
      <w:sz w:val="21"/>
      <w:szCs w:val="24"/>
    </w:rPr>
  </w:style>
  <w:style w:type="character" w:customStyle="1" w:styleId="TALChar">
    <w:name w:val="TAL Char"/>
    <w:basedOn w:val="DefaultParagraphFont"/>
    <w:link w:val="TAL"/>
    <w:qFormat/>
    <w:rPr>
      <w:rFonts w:ascii="Arial" w:hAnsi="Arial"/>
      <w:sz w:val="18"/>
      <w:lang w:val="en-GB" w:eastAsia="ja-JP" w:bidi="ar-SA"/>
    </w:rPr>
  </w:style>
  <w:style w:type="paragraph" w:customStyle="1" w:styleId="TAL">
    <w:name w:val="TAL"/>
    <w:basedOn w:val="Normal"/>
    <w:link w:val="TALChar"/>
    <w:qFormat/>
    <w:pPr>
      <w:keepNext/>
      <w:keepLines/>
      <w:spacing w:after="0"/>
    </w:pPr>
    <w:rPr>
      <w:rFonts w:ascii="Arial" w:hAnsi="Arial"/>
      <w:sz w:val="18"/>
      <w:lang w:eastAsia="ja-JP"/>
    </w:rPr>
  </w:style>
  <w:style w:type="character" w:customStyle="1" w:styleId="TextCar">
    <w:name w:val="Text Car"/>
    <w:basedOn w:val="DefaultParagraphFont"/>
    <w:link w:val="Text"/>
    <w:qFormat/>
    <w:rPr>
      <w:rFonts w:ascii="Arial" w:hAnsi="Arial"/>
      <w:lang w:val="en-US" w:eastAsia="en-US" w:bidi="ar-SA"/>
    </w:rPr>
  </w:style>
  <w:style w:type="paragraph" w:customStyle="1" w:styleId="Text">
    <w:name w:val="Text"/>
    <w:basedOn w:val="Normal"/>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HeaderChar">
    <w:name w:val="Header Char"/>
    <w:basedOn w:val="DefaultParagraphFont"/>
    <w:link w:val="Header"/>
    <w:qFormat/>
    <w:rPr>
      <w:rFonts w:ascii="Arial" w:eastAsia="Times New Roman" w:hAnsi="Arial"/>
      <w:b/>
      <w:sz w:val="18"/>
      <w:lang w:val="en-US" w:eastAsia="en-US" w:bidi="ar-SA"/>
    </w:rPr>
  </w:style>
  <w:style w:type="character" w:customStyle="1" w:styleId="Heading9Char">
    <w:name w:val="Heading 9 Char"/>
    <w:basedOn w:val="DefaultParagraphFont"/>
    <w:link w:val="Heading9"/>
    <w:qFormat/>
    <w:rPr>
      <w:rFonts w:ascii="Arial" w:eastAsia="SimSun" w:hAnsi="Arial"/>
      <w:kern w:val="2"/>
      <w:sz w:val="21"/>
      <w:szCs w:val="24"/>
    </w:rPr>
  </w:style>
  <w:style w:type="character" w:customStyle="1" w:styleId="Doc-titleChar">
    <w:name w:val="Doc-title Char"/>
    <w:basedOn w:val="DefaultParagraphFont"/>
    <w:link w:val="Doc-title"/>
    <w:qFormat/>
    <w:rPr>
      <w:rFonts w:ascii="Arial" w:eastAsia="MS Mincho" w:hAnsi="Arial"/>
      <w:szCs w:val="24"/>
      <w:lang w:val="en-GB" w:eastAsia="en-GB" w:bidi="ar-SA"/>
    </w:rPr>
  </w:style>
  <w:style w:type="paragraph" w:customStyle="1" w:styleId="Doc-title">
    <w:name w:val="Doc-title"/>
    <w:basedOn w:val="Normal"/>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en-GB"/>
    </w:rPr>
  </w:style>
  <w:style w:type="character" w:customStyle="1" w:styleId="FooterChar">
    <w:name w:val="Footer Char"/>
    <w:basedOn w:val="DefaultParagraphFont"/>
    <w:link w:val="Footer"/>
    <w:uiPriority w:val="99"/>
    <w:qFormat/>
    <w:rPr>
      <w:rFonts w:ascii="Times New Roman" w:eastAsia="Times New Roman" w:hAnsi="Times New Roman"/>
      <w:lang w:val="en-GB" w:eastAsia="en-US"/>
    </w:rPr>
  </w:style>
  <w:style w:type="character" w:customStyle="1" w:styleId="Doc-text2Char">
    <w:name w:val="Doc-text2 Char"/>
    <w:basedOn w:val="DefaultParagraphFont"/>
    <w:link w:val="Doc-text2"/>
    <w:qFormat/>
    <w:rPr>
      <w:rFonts w:ascii="Arial" w:eastAsia="MS Mincho" w:hAnsi="Arial"/>
      <w:szCs w:val="24"/>
      <w:lang w:val="en-GB" w:eastAsia="en-GB" w:bidi="ar-SA"/>
    </w:rPr>
  </w:style>
  <w:style w:type="character" w:customStyle="1" w:styleId="B1Char1">
    <w:name w:val="B1 Char1"/>
    <w:basedOn w:val="DefaultParagraphFont"/>
    <w:link w:val="B10"/>
    <w:qFormat/>
    <w:rPr>
      <w:rFonts w:eastAsia="MS Mincho"/>
      <w:lang w:val="en-GB" w:eastAsia="en-US" w:bidi="ar-SA"/>
    </w:rPr>
  </w:style>
  <w:style w:type="paragraph" w:customStyle="1" w:styleId="B10">
    <w:name w:val="B1"/>
    <w:basedOn w:val="List"/>
    <w:link w:val="B1Char1"/>
    <w:qFormat/>
    <w:pPr>
      <w:overflowPunct/>
      <w:autoSpaceDE/>
      <w:autoSpaceDN/>
      <w:adjustRightInd/>
      <w:ind w:left="568" w:hanging="284"/>
      <w:textAlignment w:val="auto"/>
    </w:pPr>
    <w:rPr>
      <w:rFonts w:eastAsia="MS Mincho"/>
    </w:rPr>
  </w:style>
  <w:style w:type="character" w:customStyle="1" w:styleId="NOChar">
    <w:name w:val="NO Char"/>
    <w:basedOn w:val="DefaultParagraphFont"/>
    <w:link w:val="NO"/>
    <w:qFormat/>
    <w:rPr>
      <w:rFonts w:eastAsia="MS Mincho"/>
      <w:lang w:val="en-GB" w:eastAsia="en-US" w:bidi="ar-SA"/>
    </w:rPr>
  </w:style>
  <w:style w:type="paragraph" w:customStyle="1" w:styleId="NO">
    <w:name w:val="NO"/>
    <w:basedOn w:val="Normal"/>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DefaultParagraphFont"/>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DefaultParagraphFont"/>
    <w:qFormat/>
  </w:style>
  <w:style w:type="character" w:customStyle="1" w:styleId="B2Char1">
    <w:name w:val="B2 Char1"/>
    <w:basedOn w:val="CommentTextChar"/>
    <w:link w:val="B2"/>
    <w:qFormat/>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DefaultParagraphFont"/>
    <w:qFormat/>
    <w:rPr>
      <w:lang w:val="en-GB" w:eastAsia="en-US" w:bidi="ar-SA"/>
    </w:rPr>
  </w:style>
  <w:style w:type="character" w:customStyle="1" w:styleId="B1Char">
    <w:name w:val="B1 Char"/>
    <w:basedOn w:val="DefaultParagraphFont"/>
    <w:qFormat/>
    <w:rPr>
      <w:rFonts w:ascii="Times New Roman" w:hAnsi="Times New Roman"/>
      <w:lang w:val="en-GB" w:eastAsia="en-US"/>
    </w:rPr>
  </w:style>
  <w:style w:type="character" w:customStyle="1" w:styleId="PLChar">
    <w:name w:val="PL Char"/>
    <w:basedOn w:val="DefaultParagraphFont"/>
    <w:link w:val="PL"/>
    <w:qFormat/>
    <w:rPr>
      <w:rFonts w:ascii="Courier New" w:eastAsia="SimSun"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
    <w:name w:val="占位符文本1"/>
    <w:basedOn w:val="DefaultParagraphFont"/>
    <w:uiPriority w:val="99"/>
    <w:semiHidden/>
    <w:qFormat/>
    <w:rPr>
      <w:color w:val="808080"/>
    </w:rPr>
  </w:style>
  <w:style w:type="character" w:customStyle="1" w:styleId="MTEquationSection">
    <w:name w:val="MTEquationSection"/>
    <w:basedOn w:val="DefaultParagraphFont"/>
    <w:qFormat/>
    <w:rPr>
      <w:rFonts w:cs="Arial"/>
      <w:bCs/>
      <w:vanish/>
      <w:color w:val="FF0000"/>
      <w:sz w:val="28"/>
      <w:szCs w:val="28"/>
      <w:lang w:eastAsia="zh-CN"/>
    </w:rPr>
  </w:style>
  <w:style w:type="character" w:customStyle="1" w:styleId="MTDisplayEquationChar">
    <w:name w:val="MTDisplayEquation Char"/>
    <w:basedOn w:val="DefaultParagraphFont"/>
    <w:link w:val="MTDisplayEquation"/>
    <w:qFormat/>
    <w:rPr>
      <w:rFonts w:ascii="Times New Roman" w:eastAsia="SimSun" w:hAnsi="Times New Roman"/>
    </w:rPr>
  </w:style>
  <w:style w:type="paragraph" w:customStyle="1" w:styleId="MTDisplayEquation">
    <w:name w:val="MTDisplayEquation"/>
    <w:basedOn w:val="Normal"/>
    <w:next w:val="Normal"/>
    <w:link w:val="MTDisplayEquationChar"/>
    <w:qFormat/>
    <w:pPr>
      <w:tabs>
        <w:tab w:val="center" w:pos="4680"/>
        <w:tab w:val="right" w:pos="9360"/>
      </w:tabs>
    </w:pPr>
    <w:rPr>
      <w:rFonts w:eastAsia="SimSun"/>
      <w:lang w:val="en-US" w:eastAsia="zh-CN"/>
    </w:rPr>
  </w:style>
  <w:style w:type="character" w:customStyle="1" w:styleId="apple-converted-space">
    <w:name w:val="apple-converted-space"/>
    <w:basedOn w:val="DefaultParagraphFont"/>
    <w:qFormat/>
  </w:style>
  <w:style w:type="character" w:customStyle="1" w:styleId="Char">
    <w:name w:val="列出段落 Char"/>
    <w:aliases w:val="List Paragraph Char,- Bullets Char,목록 단락 Char,リスト段落 Char,?? ?? Char,????? Char,???? Char,Lista1 Char,列出段落1 Char,中等深浅网格 1 - 着色 21 Char,列表段落 Char,リスト段落 Char1"/>
    <w:link w:val="10"/>
    <w:uiPriority w:val="34"/>
    <w:qFormat/>
    <w:rPr>
      <w:rFonts w:ascii="SimSun" w:eastAsia="SimSun" w:hAnsi="SimSun" w:cs="SimSun"/>
      <w:sz w:val="24"/>
      <w:szCs w:val="24"/>
    </w:rPr>
  </w:style>
  <w:style w:type="paragraph" w:customStyle="1" w:styleId="10">
    <w:name w:val="列出段落1"/>
    <w:basedOn w:val="Normal"/>
    <w:link w:val="Char"/>
    <w:uiPriority w:val="72"/>
    <w:qFormat/>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Normal"/>
    <w:qFormat/>
    <w:pPr>
      <w:tabs>
        <w:tab w:val="left" w:pos="420"/>
      </w:tabs>
      <w:ind w:left="420" w:right="-99" w:hanging="420"/>
    </w:pPr>
    <w:rPr>
      <w:rFonts w:eastAsia="MS Mincho"/>
      <w:sz w:val="22"/>
    </w:rPr>
  </w:style>
  <w:style w:type="paragraph" w:customStyle="1" w:styleId="CRCoverPage">
    <w:name w:val="CR Cover Page"/>
    <w:qFormat/>
    <w:pPr>
      <w:spacing w:after="120"/>
    </w:pPr>
    <w:rPr>
      <w:rFonts w:ascii="Arial" w:eastAsia="MS Mincho" w:hAnsi="Arial"/>
      <w:lang w:eastAsia="en-US"/>
    </w:rPr>
  </w:style>
  <w:style w:type="paragraph" w:customStyle="1" w:styleId="a">
    <w:name w:val="附图正文"/>
    <w:basedOn w:val="Normal"/>
    <w:qFormat/>
    <w:pPr>
      <w:widowControl w:val="0"/>
      <w:overflowPunct/>
      <w:autoSpaceDE/>
      <w:autoSpaceDN/>
      <w:snapToGrid w:val="0"/>
      <w:spacing w:after="0"/>
    </w:pPr>
    <w:rPr>
      <w:rFonts w:eastAsia="SimSun"/>
      <w:bCs/>
      <w:snapToGrid w:val="0"/>
      <w:sz w:val="28"/>
      <w:lang w:val="en-US" w:eastAsia="zh-CN"/>
    </w:rPr>
  </w:style>
  <w:style w:type="paragraph" w:customStyle="1" w:styleId="11">
    <w:name w:val="修订1"/>
    <w:uiPriority w:val="99"/>
    <w:semiHidden/>
    <w:qFormat/>
    <w:rPr>
      <w:rFonts w:eastAsia="Times New Roman"/>
      <w:lang w:eastAsia="en-US"/>
    </w:rPr>
  </w:style>
  <w:style w:type="paragraph" w:customStyle="1" w:styleId="EQ">
    <w:name w:val="EQ"/>
    <w:basedOn w:val="Normal"/>
    <w:next w:val="Normal"/>
    <w:qFormat/>
    <w:pPr>
      <w:keepLines/>
      <w:tabs>
        <w:tab w:val="center" w:pos="4536"/>
        <w:tab w:val="right" w:pos="9072"/>
      </w:tabs>
    </w:pPr>
    <w:rPr>
      <w:lang w:val="en-US" w:eastAsia="en-GB"/>
    </w:rPr>
  </w:style>
  <w:style w:type="paragraph" w:customStyle="1" w:styleId="doc-text20">
    <w:name w:val="doc-text2"/>
    <w:basedOn w:val="Normal"/>
    <w:qFormat/>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ListParagraph1">
    <w:name w:val="List Paragraph1"/>
    <w:basedOn w:val="Normal"/>
    <w:uiPriority w:val="34"/>
    <w:qFormat/>
    <w:pPr>
      <w:ind w:left="720"/>
      <w:contextualSpacing/>
    </w:pPr>
  </w:style>
  <w:style w:type="paragraph" w:customStyle="1" w:styleId="CharChar13CharChar">
    <w:name w:val="Char Char13 (文字) (文字) Char Char"/>
    <w:basedOn w:val="Normal"/>
    <w:qFormat/>
    <w:pPr>
      <w:widowControl w:val="0"/>
      <w:overflowPunct/>
      <w:autoSpaceDE/>
      <w:autoSpaceDN/>
      <w:adjustRightInd/>
      <w:spacing w:after="0"/>
      <w:textAlignment w:val="auto"/>
    </w:pPr>
    <w:rPr>
      <w:rFonts w:eastAsia="SimSun"/>
      <w:kern w:val="2"/>
      <w:sz w:val="21"/>
      <w:szCs w:val="24"/>
      <w:lang w:val="en-US" w:eastAsia="zh-CN"/>
    </w:rPr>
  </w:style>
  <w:style w:type="paragraph" w:customStyle="1" w:styleId="StyleNumberedLatinBoldBefore0cmHanging063cm">
    <w:name w:val="Style Numbered (Latin) Bold Before:  0 cm Hanging:  063 cm"/>
    <w:next w:val="List"/>
    <w:qFormat/>
    <w:pPr>
      <w:tabs>
        <w:tab w:val="left" w:pos="360"/>
      </w:tabs>
      <w:ind w:left="360" w:hanging="360"/>
    </w:pPr>
    <w:rPr>
      <w:rFonts w:eastAsia="MS Mincho"/>
      <w:lang w:eastAsia="en-US"/>
    </w:rPr>
  </w:style>
  <w:style w:type="paragraph" w:customStyle="1" w:styleId="Observation">
    <w:name w:val="Observation"/>
    <w:basedOn w:val="Normal"/>
    <w:qFormat/>
    <w:pPr>
      <w:tabs>
        <w:tab w:val="left" w:pos="1701"/>
      </w:tabs>
      <w:spacing w:after="120"/>
      <w:ind w:left="360" w:hanging="360"/>
    </w:pPr>
    <w:rPr>
      <w:rFonts w:ascii="Arial" w:eastAsia="SimSun" w:hAnsi="Arial"/>
      <w:b/>
      <w:bCs/>
      <w:lang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eastAsia="en-US"/>
    </w:rPr>
  </w:style>
  <w:style w:type="paragraph" w:customStyle="1" w:styleId="ACTION">
    <w:name w:val="ACTION"/>
    <w:basedOn w:val="Normal"/>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Normal"/>
    <w:uiPriority w:val="34"/>
    <w:qFormat/>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2">
    <w:name w:val="修订2"/>
    <w:hidden/>
    <w:uiPriority w:val="99"/>
    <w:semiHidden/>
    <w:qFormat/>
    <w:rPr>
      <w:rFonts w:eastAsia="Times New Roman"/>
      <w:lang w:eastAsia="en-US"/>
    </w:rPr>
  </w:style>
  <w:style w:type="paragraph" w:customStyle="1" w:styleId="20">
    <w:name w:val="列出段落2"/>
    <w:basedOn w:val="Normal"/>
    <w:uiPriority w:val="99"/>
    <w:qFormat/>
    <w:pPr>
      <w:ind w:firstLineChars="200" w:firstLine="420"/>
    </w:pPr>
  </w:style>
  <w:style w:type="paragraph" w:customStyle="1" w:styleId="3">
    <w:name w:val="列出段落3"/>
    <w:basedOn w:val="Normal"/>
    <w:uiPriority w:val="99"/>
    <w:qFormat/>
    <w:pPr>
      <w:ind w:firstLineChars="200" w:firstLine="420"/>
    </w:pPr>
  </w:style>
  <w:style w:type="paragraph" w:customStyle="1" w:styleId="4">
    <w:name w:val="列出段落4"/>
    <w:basedOn w:val="Normal"/>
    <w:uiPriority w:val="99"/>
    <w:qFormat/>
    <w:pPr>
      <w:ind w:firstLineChars="200" w:firstLine="420"/>
    </w:pPr>
  </w:style>
  <w:style w:type="character" w:customStyle="1" w:styleId="via2">
    <w:name w:val="via2"/>
    <w:basedOn w:val="DefaultParagraphFont"/>
    <w:qFormat/>
    <w:rPr>
      <w:color w:val="959595"/>
    </w:rPr>
  </w:style>
  <w:style w:type="paragraph" w:styleId="ListParagraph">
    <w:name w:val="List Paragraph"/>
    <w:aliases w:val="- Bullets,목록 단락,リスト段落,列出段落,?? ??,?????,????,Lista1,中等深浅网格 1 - 着色 21,列表段落"/>
    <w:basedOn w:val="Normal"/>
    <w:uiPriority w:val="34"/>
    <w:qFormat/>
    <w:rsid w:val="00B32431"/>
    <w:pPr>
      <w:ind w:left="720"/>
      <w:contextualSpacing/>
    </w:pPr>
  </w:style>
  <w:style w:type="paragraph" w:customStyle="1" w:styleId="bullet1">
    <w:name w:val="bullet1"/>
    <w:basedOn w:val="Normal"/>
    <w:link w:val="bullet1Char"/>
    <w:qFormat/>
    <w:rsid w:val="0044075B"/>
    <w:pPr>
      <w:numPr>
        <w:numId w:val="10"/>
      </w:numPr>
      <w:overflowPunct/>
      <w:autoSpaceDE/>
      <w:autoSpaceDN/>
      <w:adjustRightInd/>
      <w:spacing w:after="0" w:line="240" w:lineRule="auto"/>
      <w:jc w:val="left"/>
      <w:textAlignment w:val="auto"/>
    </w:pPr>
    <w:rPr>
      <w:rFonts w:ascii="Times" w:eastAsia="Batang" w:hAnsi="Times"/>
      <w:szCs w:val="24"/>
    </w:rPr>
  </w:style>
  <w:style w:type="paragraph" w:customStyle="1" w:styleId="bullet2">
    <w:name w:val="bullet2"/>
    <w:basedOn w:val="Normal"/>
    <w:link w:val="bullet2Char"/>
    <w:qFormat/>
    <w:rsid w:val="0044075B"/>
    <w:pPr>
      <w:numPr>
        <w:ilvl w:val="1"/>
        <w:numId w:val="10"/>
      </w:numPr>
      <w:overflowPunct/>
      <w:autoSpaceDE/>
      <w:autoSpaceDN/>
      <w:adjustRightInd/>
      <w:spacing w:after="0" w:line="240" w:lineRule="auto"/>
      <w:jc w:val="left"/>
      <w:textAlignment w:val="auto"/>
    </w:pPr>
    <w:rPr>
      <w:rFonts w:ascii="Times" w:eastAsia="Batang" w:hAnsi="Times"/>
      <w:szCs w:val="24"/>
    </w:rPr>
  </w:style>
  <w:style w:type="character" w:customStyle="1" w:styleId="bullet1Char">
    <w:name w:val="bullet1 Char"/>
    <w:link w:val="bullet1"/>
    <w:rsid w:val="0044075B"/>
    <w:rPr>
      <w:rFonts w:ascii="Times" w:eastAsia="Batang" w:hAnsi="Times"/>
      <w:szCs w:val="24"/>
      <w:lang w:eastAsia="en-US"/>
    </w:rPr>
  </w:style>
  <w:style w:type="paragraph" w:customStyle="1" w:styleId="bullet3">
    <w:name w:val="bullet3"/>
    <w:basedOn w:val="Normal"/>
    <w:qFormat/>
    <w:rsid w:val="0044075B"/>
    <w:pPr>
      <w:numPr>
        <w:ilvl w:val="2"/>
        <w:numId w:val="10"/>
      </w:numPr>
      <w:overflowPunct/>
      <w:autoSpaceDE/>
      <w:autoSpaceDN/>
      <w:adjustRightInd/>
      <w:spacing w:after="0" w:line="240" w:lineRule="auto"/>
      <w:ind w:hanging="180"/>
      <w:jc w:val="left"/>
      <w:textAlignment w:val="auto"/>
    </w:pPr>
    <w:rPr>
      <w:rFonts w:ascii="Times" w:eastAsia="Batang" w:hAnsi="Times"/>
      <w:szCs w:val="24"/>
    </w:rPr>
  </w:style>
  <w:style w:type="paragraph" w:customStyle="1" w:styleId="bullet4">
    <w:name w:val="bullet4"/>
    <w:basedOn w:val="Normal"/>
    <w:qFormat/>
    <w:rsid w:val="0044075B"/>
    <w:pPr>
      <w:numPr>
        <w:ilvl w:val="3"/>
        <w:numId w:val="10"/>
      </w:numPr>
      <w:overflowPunct/>
      <w:autoSpaceDE/>
      <w:autoSpaceDN/>
      <w:adjustRightInd/>
      <w:spacing w:after="0" w:line="240" w:lineRule="auto"/>
      <w:jc w:val="left"/>
      <w:textAlignment w:val="auto"/>
    </w:pPr>
    <w:rPr>
      <w:rFonts w:ascii="Times" w:eastAsia="Batang" w:hAnsi="Times"/>
      <w:szCs w:val="24"/>
    </w:rPr>
  </w:style>
  <w:style w:type="character" w:customStyle="1" w:styleId="bullet2Char">
    <w:name w:val="bullet2 Char"/>
    <w:link w:val="bullet2"/>
    <w:rsid w:val="0044075B"/>
    <w:rPr>
      <w:rFonts w:ascii="Times" w:eastAsia="Batang" w:hAnsi="Times"/>
      <w:szCs w:val="24"/>
      <w:lang w:eastAsia="en-US"/>
    </w:rPr>
  </w:style>
  <w:style w:type="paragraph" w:customStyle="1" w:styleId="References">
    <w:name w:val="References"/>
    <w:basedOn w:val="Normal"/>
    <w:qFormat/>
    <w:rsid w:val="00B52502"/>
    <w:pPr>
      <w:numPr>
        <w:numId w:val="13"/>
      </w:numPr>
      <w:overflowPunct/>
      <w:autoSpaceDE/>
      <w:autoSpaceDN/>
      <w:adjustRightInd/>
      <w:spacing w:beforeLines="50" w:after="60" w:line="276" w:lineRule="auto"/>
      <w:jc w:val="left"/>
      <w:textAlignment w:val="auto"/>
    </w:pPr>
    <w:rPr>
      <w:rFonts w:eastAsia="SimSun"/>
      <w:szCs w:val="16"/>
      <w:lang w:val="en-US"/>
    </w:rPr>
  </w:style>
  <w:style w:type="paragraph" w:customStyle="1" w:styleId="YJ--">
    <w:name w:val="YJ--正文"/>
    <w:basedOn w:val="Normal"/>
    <w:qFormat/>
    <w:rsid w:val="0078082E"/>
    <w:pPr>
      <w:widowControl w:val="0"/>
      <w:overflowPunct/>
      <w:autoSpaceDE/>
      <w:autoSpaceDN/>
      <w:adjustRightInd/>
      <w:spacing w:before="156" w:after="156" w:line="360" w:lineRule="auto"/>
      <w:ind w:firstLineChars="200" w:firstLine="420"/>
      <w:textAlignment w:val="auto"/>
    </w:pPr>
    <w:rPr>
      <w:rFonts w:eastAsia="SimSun" w:cs="SimSun"/>
      <w:kern w:val="2"/>
      <w:sz w:val="21"/>
      <w:lang w:val="en-US" w:eastAsia="zh-CN"/>
    </w:rPr>
  </w:style>
  <w:style w:type="paragraph" w:customStyle="1" w:styleId="3GPPText">
    <w:name w:val="3GPP Text"/>
    <w:basedOn w:val="Normal"/>
    <w:link w:val="3GPPTextChar"/>
    <w:qFormat/>
    <w:rsid w:val="00344A09"/>
    <w:pPr>
      <w:spacing w:before="120" w:after="120" w:line="240" w:lineRule="auto"/>
    </w:pPr>
    <w:rPr>
      <w:rFonts w:eastAsia="SimSun"/>
      <w:sz w:val="22"/>
      <w:lang w:val="en-US"/>
    </w:rPr>
  </w:style>
  <w:style w:type="character" w:customStyle="1" w:styleId="3GPPTextChar">
    <w:name w:val="3GPP Text Char"/>
    <w:link w:val="3GPPText"/>
    <w:rsid w:val="00344A09"/>
    <w:rPr>
      <w:sz w:val="22"/>
      <w:lang w:val="en-US" w:eastAsia="en-US"/>
    </w:rPr>
  </w:style>
  <w:style w:type="paragraph" w:customStyle="1" w:styleId="3GPPAgreements">
    <w:name w:val="3GPP Agreements"/>
    <w:basedOn w:val="Normal"/>
    <w:link w:val="3GPPAgreementsChar"/>
    <w:qFormat/>
    <w:rsid w:val="00344A09"/>
    <w:pPr>
      <w:numPr>
        <w:numId w:val="19"/>
      </w:numPr>
      <w:spacing w:before="60" w:after="60" w:line="240" w:lineRule="auto"/>
    </w:pPr>
    <w:rPr>
      <w:rFonts w:eastAsia="SimSun"/>
      <w:sz w:val="22"/>
      <w:lang w:val="en-US" w:eastAsia="zh-CN"/>
    </w:rPr>
  </w:style>
  <w:style w:type="character" w:customStyle="1" w:styleId="3GPPAgreementsChar">
    <w:name w:val="3GPP Agreements Char"/>
    <w:link w:val="3GPPAgreements"/>
    <w:rsid w:val="00344A09"/>
    <w:rPr>
      <w:sz w:val="22"/>
      <w:lang w:val="en-US"/>
    </w:rPr>
  </w:style>
  <w:style w:type="paragraph" w:customStyle="1" w:styleId="Proposal">
    <w:name w:val="Proposal"/>
    <w:basedOn w:val="BodyText"/>
    <w:rsid w:val="00126377"/>
    <w:pPr>
      <w:numPr>
        <w:numId w:val="35"/>
      </w:numPr>
      <w:tabs>
        <w:tab w:val="left" w:pos="1701"/>
      </w:tabs>
      <w:spacing w:after="120"/>
      <w:ind w:left="1701" w:hanging="1701"/>
    </w:pPr>
    <w:rPr>
      <w:rFonts w:ascii="Arial" w:eastAsiaTheme="minorHAnsi"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D19FC7-2C99-404F-8739-7D05C9074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2686</Words>
  <Characters>13217</Characters>
  <Application>Microsoft Office Word</Application>
  <DocSecurity>0</DocSecurity>
  <Lines>259</Lines>
  <Paragraphs>189</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15714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HEPTA7291</dc:creator>
  <cp:lastModifiedBy>Carolyn TAYLOR</cp:lastModifiedBy>
  <cp:revision>2</cp:revision>
  <cp:lastPrinted>2019-02-14T00:29:00Z</cp:lastPrinted>
  <dcterms:created xsi:type="dcterms:W3CDTF">2019-02-16T00:42:00Z</dcterms:created>
  <dcterms:modified xsi:type="dcterms:W3CDTF">2019-02-16T00:42:00Z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2052-10.8.2.6613</vt:lpwstr>
  </property>
</Properties>
</file>